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703887EF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</w:p>
    <w:p w14:paraId="74F3E6FC" w14:textId="00858A1A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>Friday,</w:t>
      </w:r>
      <w:r w:rsidR="005E557A">
        <w:rPr>
          <w:i/>
          <w:iCs/>
        </w:rPr>
        <w:t xml:space="preserve"> July 11</w:t>
      </w:r>
      <w:r w:rsidR="00816693">
        <w:rPr>
          <w:i/>
          <w:iCs/>
        </w:rPr>
        <w:t>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7777777" w:rsidR="00124C24" w:rsidRDefault="00124C24" w:rsidP="00124C24">
      <w:pPr>
        <w:jc w:val="center"/>
        <w:rPr>
          <w:i/>
        </w:rPr>
      </w:pPr>
      <w:r>
        <w:rPr>
          <w:i/>
        </w:rPr>
        <w:t>Zoom</w:t>
      </w:r>
    </w:p>
    <w:p w14:paraId="0400DB66" w14:textId="25DD22CD" w:rsidR="0075006E" w:rsidRDefault="001461CA" w:rsidP="480C5BCC">
      <w:pPr>
        <w:jc w:val="center"/>
        <w:rPr>
          <w:i/>
          <w:iCs/>
        </w:rPr>
      </w:pPr>
      <w:r w:rsidRPr="480C5BCC">
        <w:rPr>
          <w:i/>
          <w:iCs/>
        </w:rPr>
        <w:t>8:</w:t>
      </w:r>
      <w:r w:rsidR="005E557A">
        <w:rPr>
          <w:i/>
          <w:iCs/>
        </w:rPr>
        <w:t>30</w:t>
      </w:r>
      <w:r w:rsidRPr="480C5BCC">
        <w:rPr>
          <w:i/>
          <w:iCs/>
        </w:rPr>
        <w:t xml:space="preserve"> am CST</w:t>
      </w:r>
    </w:p>
    <w:p w14:paraId="459902E4" w14:textId="77777777" w:rsidR="0075006E" w:rsidRPr="00BF32E4" w:rsidRDefault="0075006E" w:rsidP="00124C24">
      <w:pPr>
        <w:pStyle w:val="BodyText"/>
        <w:spacing w:before="10"/>
        <w:jc w:val="center"/>
        <w:rPr>
          <w:i/>
          <w:sz w:val="18"/>
          <w:szCs w:val="20"/>
        </w:rPr>
      </w:pPr>
    </w:p>
    <w:p w14:paraId="1A10BCDF" w14:textId="77777777" w:rsidR="0075006E" w:rsidRPr="00BF32E4" w:rsidRDefault="001461CA">
      <w:pPr>
        <w:spacing w:before="56"/>
        <w:ind w:left="100"/>
        <w:rPr>
          <w:i/>
          <w:sz w:val="20"/>
          <w:szCs w:val="20"/>
        </w:rPr>
      </w:pPr>
      <w:r w:rsidRPr="00BF32E4">
        <w:rPr>
          <w:i/>
          <w:sz w:val="20"/>
          <w:szCs w:val="20"/>
        </w:rPr>
        <w:t>Agenda</w:t>
      </w:r>
    </w:p>
    <w:p w14:paraId="0F2A7AE6" w14:textId="77777777" w:rsidR="0075006E" w:rsidRPr="00BF32E4" w:rsidRDefault="0075006E">
      <w:pPr>
        <w:pStyle w:val="BodyText"/>
        <w:spacing w:before="11"/>
        <w:rPr>
          <w:i/>
          <w:sz w:val="20"/>
          <w:szCs w:val="20"/>
        </w:rPr>
      </w:pPr>
    </w:p>
    <w:p w14:paraId="6BB992C2" w14:textId="562100EC" w:rsidR="0075006E" w:rsidRPr="00BF32E4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  <w:rPr>
          <w:sz w:val="20"/>
          <w:szCs w:val="20"/>
        </w:rPr>
      </w:pPr>
      <w:r w:rsidRPr="00BF32E4">
        <w:rPr>
          <w:sz w:val="20"/>
          <w:szCs w:val="20"/>
        </w:rPr>
        <w:t>Call to Order –</w:t>
      </w:r>
      <w:r w:rsidRPr="00BF32E4">
        <w:rPr>
          <w:spacing w:val="-2"/>
          <w:sz w:val="20"/>
          <w:szCs w:val="20"/>
        </w:rPr>
        <w:t xml:space="preserve"> </w:t>
      </w:r>
      <w:r w:rsidRPr="00BF32E4">
        <w:rPr>
          <w:sz w:val="20"/>
          <w:szCs w:val="20"/>
        </w:rPr>
        <w:t>Attendance</w:t>
      </w:r>
      <w:r w:rsidR="00927AF4" w:rsidRPr="00BF32E4">
        <w:rPr>
          <w:sz w:val="20"/>
          <w:szCs w:val="20"/>
        </w:rPr>
        <w:t>:</w:t>
      </w:r>
      <w:r w:rsidR="00CD66A7" w:rsidRPr="00BF32E4">
        <w:rPr>
          <w:sz w:val="20"/>
          <w:szCs w:val="20"/>
        </w:rPr>
        <w:t xml:space="preserve"> </w:t>
      </w:r>
      <w:r w:rsidR="0003120C" w:rsidRPr="00BF32E4">
        <w:rPr>
          <w:sz w:val="20"/>
          <w:szCs w:val="20"/>
        </w:rPr>
        <w:t xml:space="preserve">Eddie Davis, </w:t>
      </w:r>
      <w:r w:rsidR="00CD66A7" w:rsidRPr="00BF32E4">
        <w:rPr>
          <w:sz w:val="20"/>
          <w:szCs w:val="20"/>
        </w:rPr>
        <w:t xml:space="preserve">Nikki Woelfel, Kathy Siddens, Heather Jaconis, </w:t>
      </w:r>
      <w:r w:rsidR="00E21CF3" w:rsidRPr="00BF32E4">
        <w:rPr>
          <w:sz w:val="20"/>
          <w:szCs w:val="20"/>
        </w:rPr>
        <w:t>Greg Laposa, and Carol Harris</w:t>
      </w:r>
    </w:p>
    <w:p w14:paraId="49400813" w14:textId="77777777" w:rsidR="0075006E" w:rsidRPr="00BF32E4" w:rsidRDefault="0075006E">
      <w:pPr>
        <w:pStyle w:val="BodyText"/>
        <w:spacing w:before="1"/>
        <w:rPr>
          <w:sz w:val="20"/>
          <w:szCs w:val="20"/>
        </w:rPr>
      </w:pPr>
    </w:p>
    <w:p w14:paraId="0485C790" w14:textId="5939657D" w:rsidR="0075006E" w:rsidRPr="00BF32E4" w:rsidRDefault="001461CA" w:rsidP="00BF32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  <w:rPr>
          <w:sz w:val="20"/>
          <w:szCs w:val="20"/>
        </w:rPr>
      </w:pPr>
      <w:r w:rsidRPr="00BF32E4">
        <w:rPr>
          <w:sz w:val="20"/>
          <w:szCs w:val="20"/>
        </w:rPr>
        <w:t>Old</w:t>
      </w:r>
      <w:r w:rsidRPr="00BF32E4">
        <w:rPr>
          <w:spacing w:val="-1"/>
          <w:sz w:val="20"/>
          <w:szCs w:val="20"/>
        </w:rPr>
        <w:t xml:space="preserve"> </w:t>
      </w:r>
      <w:r w:rsidRPr="00BF32E4">
        <w:rPr>
          <w:sz w:val="20"/>
          <w:szCs w:val="20"/>
        </w:rPr>
        <w:t>Business</w:t>
      </w:r>
    </w:p>
    <w:p w14:paraId="3BA1C026" w14:textId="3A535FCE" w:rsidR="00DD3B78" w:rsidRPr="00BF32E4" w:rsidRDefault="001461CA" w:rsidP="00DA2D5D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>Meeting mins approval</w:t>
      </w:r>
      <w:r w:rsidR="0003120C" w:rsidRPr="00BF32E4">
        <w:rPr>
          <w:sz w:val="20"/>
          <w:szCs w:val="20"/>
        </w:rPr>
        <w:t xml:space="preserve"> -</w:t>
      </w:r>
      <w:r w:rsidR="000523E3" w:rsidRPr="00BF32E4">
        <w:rPr>
          <w:sz w:val="20"/>
          <w:szCs w:val="20"/>
        </w:rPr>
        <w:t xml:space="preserve"> </w:t>
      </w:r>
      <w:r w:rsidR="004909A7" w:rsidRPr="00BF32E4">
        <w:rPr>
          <w:sz w:val="20"/>
          <w:szCs w:val="20"/>
        </w:rPr>
        <w:t>approved</w:t>
      </w:r>
    </w:p>
    <w:p w14:paraId="3B6338D4" w14:textId="62F6D3BF" w:rsidR="005E0730" w:rsidRPr="00BF32E4" w:rsidRDefault="005E0730" w:rsidP="001461CA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>Risk update</w:t>
      </w:r>
      <w:r w:rsidR="00357A94" w:rsidRPr="00BF32E4">
        <w:rPr>
          <w:sz w:val="20"/>
          <w:szCs w:val="20"/>
        </w:rPr>
        <w:t xml:space="preserve"> – Kathy and Eddie are in a deep dive 1:1</w:t>
      </w:r>
      <w:r w:rsidR="00764146" w:rsidRPr="00BF32E4">
        <w:rPr>
          <w:sz w:val="20"/>
          <w:szCs w:val="20"/>
        </w:rPr>
        <w:t>, and</w:t>
      </w:r>
      <w:r w:rsidR="00357A94" w:rsidRPr="00BF32E4">
        <w:rPr>
          <w:sz w:val="20"/>
          <w:szCs w:val="20"/>
        </w:rPr>
        <w:t xml:space="preserve"> staff engagement </w:t>
      </w:r>
      <w:r w:rsidR="00764146" w:rsidRPr="00BF32E4">
        <w:rPr>
          <w:sz w:val="20"/>
          <w:szCs w:val="20"/>
        </w:rPr>
        <w:t xml:space="preserve">with the document </w:t>
      </w:r>
      <w:r w:rsidR="00357A94" w:rsidRPr="00BF32E4">
        <w:rPr>
          <w:sz w:val="20"/>
          <w:szCs w:val="20"/>
        </w:rPr>
        <w:t>is the next ste</w:t>
      </w:r>
      <w:r w:rsidR="002E013F" w:rsidRPr="00BF32E4">
        <w:rPr>
          <w:sz w:val="20"/>
          <w:szCs w:val="20"/>
        </w:rPr>
        <w:t>p. ELT will review at leadership planning retreat on July 22</w:t>
      </w:r>
      <w:r w:rsidR="002E013F" w:rsidRPr="00BF32E4">
        <w:rPr>
          <w:sz w:val="20"/>
          <w:szCs w:val="20"/>
          <w:vertAlign w:val="superscript"/>
        </w:rPr>
        <w:t>nd</w:t>
      </w:r>
      <w:r w:rsidR="002E013F" w:rsidRPr="00BF32E4">
        <w:rPr>
          <w:sz w:val="20"/>
          <w:szCs w:val="20"/>
        </w:rPr>
        <w:t xml:space="preserve">. </w:t>
      </w:r>
    </w:p>
    <w:p w14:paraId="3A2A5681" w14:textId="77777777" w:rsidR="00030D03" w:rsidRPr="00BF32E4" w:rsidRDefault="005E0730" w:rsidP="00030D03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>Strategic Plan</w:t>
      </w:r>
      <w:r w:rsidR="002E013F" w:rsidRPr="00BF32E4">
        <w:rPr>
          <w:sz w:val="20"/>
          <w:szCs w:val="20"/>
        </w:rPr>
        <w:t xml:space="preserve"> – </w:t>
      </w:r>
    </w:p>
    <w:p w14:paraId="738A0E42" w14:textId="1A30BC3A" w:rsidR="00030D03" w:rsidRPr="00BF32E4" w:rsidRDefault="002E013F" w:rsidP="00030D03">
      <w:pPr>
        <w:pStyle w:val="BodyText"/>
        <w:numPr>
          <w:ilvl w:val="1"/>
          <w:numId w:val="2"/>
        </w:numPr>
        <w:rPr>
          <w:sz w:val="20"/>
          <w:szCs w:val="20"/>
        </w:rPr>
      </w:pPr>
      <w:proofErr w:type="spellStart"/>
      <w:r w:rsidRPr="00BF32E4">
        <w:rPr>
          <w:sz w:val="20"/>
          <w:szCs w:val="20"/>
        </w:rPr>
        <w:t>Smartsheets</w:t>
      </w:r>
      <w:proofErr w:type="spellEnd"/>
      <w:r w:rsidRPr="00BF32E4">
        <w:rPr>
          <w:sz w:val="20"/>
          <w:szCs w:val="20"/>
        </w:rPr>
        <w:t xml:space="preserve"> </w:t>
      </w:r>
      <w:r w:rsidR="00C22AF8" w:rsidRPr="00BF32E4">
        <w:rPr>
          <w:sz w:val="20"/>
          <w:szCs w:val="20"/>
        </w:rPr>
        <w:t xml:space="preserve">document reviewed. Freshly updated this week and </w:t>
      </w:r>
      <w:r w:rsidR="00F86D57" w:rsidRPr="00BF32E4">
        <w:rPr>
          <w:sz w:val="20"/>
          <w:szCs w:val="20"/>
        </w:rPr>
        <w:t xml:space="preserve">further streamlining took place </w:t>
      </w:r>
      <w:r w:rsidR="00B17EC0" w:rsidRPr="00BF32E4">
        <w:rPr>
          <w:sz w:val="20"/>
          <w:szCs w:val="20"/>
        </w:rPr>
        <w:t xml:space="preserve">with input from the ELT. (removed the </w:t>
      </w:r>
      <w:r w:rsidR="00400A4F" w:rsidRPr="00BF32E4">
        <w:rPr>
          <w:sz w:val="20"/>
          <w:szCs w:val="20"/>
        </w:rPr>
        <w:t>month-to-month</w:t>
      </w:r>
      <w:r w:rsidR="00B17EC0" w:rsidRPr="00BF32E4">
        <w:rPr>
          <w:sz w:val="20"/>
          <w:szCs w:val="20"/>
        </w:rPr>
        <w:t xml:space="preserve"> check boxes to reduce redundancies and confusion)</w:t>
      </w:r>
      <w:r w:rsidR="005E0730" w:rsidRPr="00BF32E4">
        <w:rPr>
          <w:sz w:val="20"/>
          <w:szCs w:val="20"/>
        </w:rPr>
        <w:t xml:space="preserve"> </w:t>
      </w:r>
    </w:p>
    <w:p w14:paraId="6B3FE7C1" w14:textId="5B822F82" w:rsidR="00030D03" w:rsidRPr="00BF32E4" w:rsidRDefault="0070527B" w:rsidP="00030D03">
      <w:pPr>
        <w:pStyle w:val="BodyText"/>
        <w:numPr>
          <w:ilvl w:val="1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 xml:space="preserve">Eddie has expressed that would like “Earned Income Opportunities” to be </w:t>
      </w:r>
      <w:r w:rsidR="00586242" w:rsidRPr="00BF32E4">
        <w:rPr>
          <w:sz w:val="20"/>
          <w:szCs w:val="20"/>
        </w:rPr>
        <w:t>added as a specific line item on the PC Work Plan</w:t>
      </w:r>
    </w:p>
    <w:p w14:paraId="29F0E2D8" w14:textId="064EA761" w:rsidR="003C371C" w:rsidRPr="00BF32E4" w:rsidRDefault="003C371C" w:rsidP="00030D03">
      <w:pPr>
        <w:pStyle w:val="BodyText"/>
        <w:numPr>
          <w:ilvl w:val="1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 xml:space="preserve">There are a lot of ESFE opportunities in the works right now. </w:t>
      </w:r>
    </w:p>
    <w:p w14:paraId="45ED982A" w14:textId="73ACA7EB" w:rsidR="005E0730" w:rsidRPr="00BF32E4" w:rsidRDefault="008C1BB8" w:rsidP="005E0730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>Governance Work Plan</w:t>
      </w:r>
      <w:r w:rsidR="0067140D" w:rsidRPr="00BF32E4">
        <w:rPr>
          <w:sz w:val="20"/>
          <w:szCs w:val="20"/>
        </w:rPr>
        <w:t xml:space="preserve"> </w:t>
      </w:r>
      <w:r w:rsidR="00586242" w:rsidRPr="00BF32E4">
        <w:rPr>
          <w:sz w:val="20"/>
          <w:szCs w:val="20"/>
        </w:rPr>
        <w:t xml:space="preserve">- </w:t>
      </w:r>
    </w:p>
    <w:p w14:paraId="4B05F090" w14:textId="7E6838E1" w:rsidR="008C1BB8" w:rsidRPr="00BF32E4" w:rsidRDefault="008C1BB8" w:rsidP="005E0730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BF32E4">
        <w:rPr>
          <w:sz w:val="20"/>
          <w:szCs w:val="20"/>
        </w:rPr>
        <w:t>Update on Performance Metrics</w:t>
      </w:r>
    </w:p>
    <w:p w14:paraId="417ECAC3" w14:textId="77777777" w:rsidR="0075006E" w:rsidRPr="00BF32E4" w:rsidRDefault="0075006E">
      <w:pPr>
        <w:pStyle w:val="BodyText"/>
        <w:rPr>
          <w:sz w:val="20"/>
          <w:szCs w:val="20"/>
        </w:rPr>
      </w:pPr>
    </w:p>
    <w:p w14:paraId="383577D4" w14:textId="77777777" w:rsidR="0075006E" w:rsidRPr="00BF32E4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  <w:rPr>
          <w:sz w:val="20"/>
          <w:szCs w:val="20"/>
        </w:rPr>
      </w:pPr>
      <w:r w:rsidRPr="00BF32E4">
        <w:rPr>
          <w:sz w:val="20"/>
          <w:szCs w:val="20"/>
        </w:rPr>
        <w:t>New Business</w:t>
      </w:r>
    </w:p>
    <w:p w14:paraId="7042F3F3" w14:textId="491310DA" w:rsidR="00282DFC" w:rsidRPr="00BF32E4" w:rsidRDefault="007D39A0" w:rsidP="00282DFC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>Board</w:t>
      </w:r>
      <w:r w:rsidR="005E557A" w:rsidRPr="00BF32E4">
        <w:rPr>
          <w:sz w:val="20"/>
          <w:szCs w:val="20"/>
        </w:rPr>
        <w:t xml:space="preserve"> Retreat Planning Discussion</w:t>
      </w:r>
    </w:p>
    <w:p w14:paraId="1D87BE2E" w14:textId="5E47F9B0" w:rsidR="00282DFC" w:rsidRPr="00BF32E4" w:rsidRDefault="00282DFC" w:rsidP="00282DFC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Ensuring the Succession Plan is </w:t>
      </w:r>
      <w:r w:rsidR="002C2DAB" w:rsidRPr="00BF32E4">
        <w:rPr>
          <w:sz w:val="20"/>
          <w:szCs w:val="20"/>
        </w:rPr>
        <w:t xml:space="preserve">communicated to the members who are on the plan to see if they are ready to move up to the board. </w:t>
      </w:r>
      <w:r w:rsidR="00400A4F" w:rsidRPr="00BF32E4">
        <w:rPr>
          <w:sz w:val="20"/>
          <w:szCs w:val="20"/>
        </w:rPr>
        <w:t xml:space="preserve">Current thoughts are that </w:t>
      </w:r>
      <w:r w:rsidR="004B7613" w:rsidRPr="00BF32E4">
        <w:rPr>
          <w:sz w:val="20"/>
          <w:szCs w:val="20"/>
        </w:rPr>
        <w:t xml:space="preserve">interest is high. </w:t>
      </w:r>
    </w:p>
    <w:p w14:paraId="3E59D5E2" w14:textId="12078E0F" w:rsidR="004B7613" w:rsidRPr="00BF32E4" w:rsidRDefault="000B1A73" w:rsidP="00282DFC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Logistics for Eddie will be </w:t>
      </w:r>
      <w:r w:rsidR="00DF4D63" w:rsidRPr="00BF32E4">
        <w:rPr>
          <w:sz w:val="20"/>
          <w:szCs w:val="20"/>
        </w:rPr>
        <w:t xml:space="preserve">to join virtually all day as able. </w:t>
      </w:r>
    </w:p>
    <w:p w14:paraId="66A9F025" w14:textId="080289DF" w:rsidR="00C579E0" w:rsidRPr="00BF32E4" w:rsidRDefault="00C579E0" w:rsidP="00282DFC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Topics to </w:t>
      </w:r>
      <w:r w:rsidR="004B4142" w:rsidRPr="00BF32E4">
        <w:rPr>
          <w:sz w:val="20"/>
          <w:szCs w:val="20"/>
        </w:rPr>
        <w:t>include</w:t>
      </w:r>
      <w:r w:rsidRPr="00BF32E4">
        <w:rPr>
          <w:sz w:val="20"/>
          <w:szCs w:val="20"/>
        </w:rPr>
        <w:t xml:space="preserve"> Budget</w:t>
      </w:r>
      <w:r w:rsidR="00731BFD" w:rsidRPr="00BF32E4">
        <w:rPr>
          <w:sz w:val="20"/>
          <w:szCs w:val="20"/>
        </w:rPr>
        <w:t xml:space="preserve"> (transparency and strategy for deficit spending</w:t>
      </w:r>
      <w:r w:rsidR="008669EE" w:rsidRPr="00BF32E4">
        <w:rPr>
          <w:sz w:val="20"/>
          <w:szCs w:val="20"/>
        </w:rPr>
        <w:t xml:space="preserve">, reserves, </w:t>
      </w:r>
      <w:proofErr w:type="spellStart"/>
      <w:r w:rsidR="008669EE" w:rsidRPr="00BF32E4">
        <w:rPr>
          <w:sz w:val="20"/>
          <w:szCs w:val="20"/>
        </w:rPr>
        <w:t>etc</w:t>
      </w:r>
      <w:proofErr w:type="spellEnd"/>
      <w:r w:rsidR="008669EE" w:rsidRPr="00BF32E4">
        <w:rPr>
          <w:sz w:val="20"/>
          <w:szCs w:val="20"/>
        </w:rPr>
        <w:t>)</w:t>
      </w:r>
      <w:r w:rsidRPr="00BF32E4">
        <w:rPr>
          <w:sz w:val="20"/>
          <w:szCs w:val="20"/>
        </w:rPr>
        <w:t xml:space="preserve"> future growth, </w:t>
      </w:r>
      <w:r w:rsidR="00B00BA9" w:rsidRPr="00BF32E4">
        <w:rPr>
          <w:sz w:val="20"/>
          <w:szCs w:val="20"/>
        </w:rPr>
        <w:t xml:space="preserve">audit review, succession </w:t>
      </w:r>
      <w:proofErr w:type="gramStart"/>
      <w:r w:rsidR="00B00BA9" w:rsidRPr="00BF32E4">
        <w:rPr>
          <w:sz w:val="20"/>
          <w:szCs w:val="20"/>
        </w:rPr>
        <w:t>planning, risk</w:t>
      </w:r>
      <w:proofErr w:type="gramEnd"/>
      <w:r w:rsidR="00B00BA9" w:rsidRPr="00BF32E4">
        <w:rPr>
          <w:sz w:val="20"/>
          <w:szCs w:val="20"/>
        </w:rPr>
        <w:t xml:space="preserve"> review</w:t>
      </w:r>
      <w:r w:rsidR="00B10F70" w:rsidRPr="00BF32E4">
        <w:rPr>
          <w:sz w:val="20"/>
          <w:szCs w:val="20"/>
        </w:rPr>
        <w:t>, and end</w:t>
      </w:r>
      <w:r w:rsidR="00B00BA9" w:rsidRPr="00BF32E4">
        <w:rPr>
          <w:sz w:val="20"/>
          <w:szCs w:val="20"/>
        </w:rPr>
        <w:t xml:space="preserve"> with positive stories with company and clients. </w:t>
      </w:r>
    </w:p>
    <w:p w14:paraId="4FFECDAE" w14:textId="2131A351" w:rsidR="007D6492" w:rsidRPr="00BF32E4" w:rsidRDefault="007D6492" w:rsidP="00282DFC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All staff and committees </w:t>
      </w:r>
      <w:r w:rsidR="008669EE" w:rsidRPr="00BF32E4">
        <w:rPr>
          <w:sz w:val="20"/>
          <w:szCs w:val="20"/>
        </w:rPr>
        <w:t>attend</w:t>
      </w:r>
      <w:r w:rsidRPr="00BF32E4">
        <w:rPr>
          <w:sz w:val="20"/>
          <w:szCs w:val="20"/>
        </w:rPr>
        <w:t xml:space="preserve"> the afternoon session with an in-office </w:t>
      </w:r>
      <w:r w:rsidR="00B10F70" w:rsidRPr="00BF32E4">
        <w:rPr>
          <w:sz w:val="20"/>
          <w:szCs w:val="20"/>
        </w:rPr>
        <w:t xml:space="preserve">happy hour for staff to engage with the board post meetings. </w:t>
      </w:r>
    </w:p>
    <w:p w14:paraId="755D47AE" w14:textId="350062F0" w:rsidR="008669EE" w:rsidRPr="00BF32E4" w:rsidRDefault="00A5408B" w:rsidP="00282DFC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Next steps will be to begin creating the time schedule </w:t>
      </w:r>
      <w:r w:rsidR="00A33668" w:rsidRPr="00BF32E4">
        <w:rPr>
          <w:sz w:val="20"/>
          <w:szCs w:val="20"/>
        </w:rPr>
        <w:t xml:space="preserve">for the day around the topics. </w:t>
      </w:r>
      <w:r w:rsidR="00A96284" w:rsidRPr="00BF32E4">
        <w:rPr>
          <w:sz w:val="20"/>
          <w:szCs w:val="20"/>
        </w:rPr>
        <w:t xml:space="preserve">Will have </w:t>
      </w:r>
      <w:r w:rsidR="00106E19" w:rsidRPr="00BF32E4">
        <w:rPr>
          <w:sz w:val="20"/>
          <w:szCs w:val="20"/>
        </w:rPr>
        <w:t xml:space="preserve">plan created and send out for review next week. </w:t>
      </w:r>
    </w:p>
    <w:p w14:paraId="053B5E0B" w14:textId="6B16F4A3" w:rsidR="0076334B" w:rsidRPr="00BF32E4" w:rsidRDefault="00767D20" w:rsidP="0076334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>Audit has been finalized</w:t>
      </w:r>
      <w:r w:rsidR="00AB6FBB" w:rsidRPr="00BF32E4">
        <w:rPr>
          <w:sz w:val="20"/>
          <w:szCs w:val="20"/>
        </w:rPr>
        <w:t xml:space="preserve"> (all positive)</w:t>
      </w:r>
      <w:r w:rsidRPr="00BF32E4">
        <w:rPr>
          <w:sz w:val="20"/>
          <w:szCs w:val="20"/>
        </w:rPr>
        <w:t xml:space="preserve">, signed, and returned to Anders as of yesterday. </w:t>
      </w:r>
    </w:p>
    <w:p w14:paraId="479D9F44" w14:textId="5B375055" w:rsidR="00C3585D" w:rsidRPr="00BF32E4" w:rsidRDefault="00C3585D" w:rsidP="0076334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Kathy will be visiting Atlanta in August to meet with </w:t>
      </w:r>
      <w:r w:rsidR="00B40F9C" w:rsidRPr="00BF32E4">
        <w:rPr>
          <w:sz w:val="20"/>
          <w:szCs w:val="20"/>
        </w:rPr>
        <w:t xml:space="preserve">President of Equifax to discuss expansion, etc. Despite OTR not happening, as a result, we now have a new business plan at the ready. Wells Fargo </w:t>
      </w:r>
      <w:proofErr w:type="gramStart"/>
      <w:r w:rsidR="00B40F9C" w:rsidRPr="00BF32E4">
        <w:rPr>
          <w:sz w:val="20"/>
          <w:szCs w:val="20"/>
        </w:rPr>
        <w:t>still</w:t>
      </w:r>
      <w:proofErr w:type="gramEnd"/>
      <w:r w:rsidR="00B40F9C" w:rsidRPr="00BF32E4">
        <w:rPr>
          <w:sz w:val="20"/>
          <w:szCs w:val="20"/>
        </w:rPr>
        <w:t xml:space="preserve"> </w:t>
      </w:r>
      <w:r w:rsidR="004B4142" w:rsidRPr="00BF32E4">
        <w:rPr>
          <w:sz w:val="20"/>
          <w:szCs w:val="20"/>
        </w:rPr>
        <w:t>interested in</w:t>
      </w:r>
      <w:r w:rsidR="00B40F9C" w:rsidRPr="00BF32E4">
        <w:rPr>
          <w:sz w:val="20"/>
          <w:szCs w:val="20"/>
        </w:rPr>
        <w:t xml:space="preserve"> expansion as well. </w:t>
      </w:r>
    </w:p>
    <w:p w14:paraId="3F17B4A6" w14:textId="2EC04AAF" w:rsidR="008E7A04" w:rsidRPr="00BF32E4" w:rsidRDefault="008E7A04" w:rsidP="0076334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>Nikki suggested a new contact at Chase Bank</w:t>
      </w:r>
      <w:r w:rsidR="00A508E3" w:rsidRPr="00BF32E4">
        <w:rPr>
          <w:sz w:val="20"/>
          <w:szCs w:val="20"/>
        </w:rPr>
        <w:t xml:space="preserve"> – Nikisha co-chair of RFEC. </w:t>
      </w:r>
    </w:p>
    <w:p w14:paraId="1B3F4315" w14:textId="56966514" w:rsidR="00EE617B" w:rsidRPr="00BF32E4" w:rsidRDefault="005D391D" w:rsidP="00EE617B">
      <w:pPr>
        <w:pStyle w:val="ListParagraph"/>
        <w:tabs>
          <w:tab w:val="left" w:pos="820"/>
          <w:tab w:val="left" w:pos="821"/>
        </w:tabs>
        <w:ind w:firstLine="0"/>
        <w:rPr>
          <w:sz w:val="20"/>
          <w:szCs w:val="20"/>
        </w:rPr>
      </w:pPr>
      <w:r w:rsidRPr="00BF32E4">
        <w:rPr>
          <w:sz w:val="20"/>
          <w:szCs w:val="20"/>
        </w:rPr>
        <w:t>Actions</w:t>
      </w:r>
      <w:r w:rsidR="00EE617B" w:rsidRPr="00BF32E4">
        <w:rPr>
          <w:sz w:val="20"/>
          <w:szCs w:val="20"/>
        </w:rPr>
        <w:t xml:space="preserve"> for Kathy/</w:t>
      </w:r>
      <w:r w:rsidR="004B4142" w:rsidRPr="00BF32E4">
        <w:rPr>
          <w:sz w:val="20"/>
          <w:szCs w:val="20"/>
        </w:rPr>
        <w:t>Carol –</w:t>
      </w:r>
      <w:r w:rsidRPr="00BF32E4">
        <w:rPr>
          <w:sz w:val="20"/>
          <w:szCs w:val="20"/>
        </w:rPr>
        <w:t xml:space="preserve"> </w:t>
      </w:r>
    </w:p>
    <w:p w14:paraId="3F8EEA6E" w14:textId="0712DD0C" w:rsidR="00EE617B" w:rsidRPr="00BF32E4" w:rsidRDefault="00485F9F" w:rsidP="00EE617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>Agenda for Retreat</w:t>
      </w:r>
      <w:r w:rsidR="00EE617B" w:rsidRPr="00BF32E4">
        <w:rPr>
          <w:sz w:val="20"/>
          <w:szCs w:val="20"/>
        </w:rPr>
        <w:t xml:space="preserve"> sent out by next week</w:t>
      </w:r>
    </w:p>
    <w:p w14:paraId="05B46E03" w14:textId="297212DB" w:rsidR="00485F9F" w:rsidRPr="00BF32E4" w:rsidRDefault="00485F9F" w:rsidP="00EE617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>ESFE Website</w:t>
      </w:r>
      <w:r w:rsidR="00EE617B" w:rsidRPr="00BF32E4">
        <w:rPr>
          <w:sz w:val="20"/>
          <w:szCs w:val="20"/>
        </w:rPr>
        <w:t xml:space="preserve"> link shared with board and committees</w:t>
      </w:r>
    </w:p>
    <w:p w14:paraId="6F34DB26" w14:textId="31A16CFE" w:rsidR="00EE617B" w:rsidRPr="00BF32E4" w:rsidRDefault="00F7283B" w:rsidP="00EE617B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0"/>
          <w:szCs w:val="20"/>
        </w:rPr>
      </w:pPr>
      <w:r w:rsidRPr="00BF32E4">
        <w:rPr>
          <w:sz w:val="20"/>
          <w:szCs w:val="20"/>
        </w:rPr>
        <w:t xml:space="preserve">Share Ben’s </w:t>
      </w:r>
      <w:r w:rsidR="00427CC4" w:rsidRPr="00BF32E4">
        <w:rPr>
          <w:sz w:val="20"/>
          <w:szCs w:val="20"/>
        </w:rPr>
        <w:t xml:space="preserve">updated </w:t>
      </w:r>
      <w:r w:rsidRPr="00BF32E4">
        <w:rPr>
          <w:sz w:val="20"/>
          <w:szCs w:val="20"/>
        </w:rPr>
        <w:t>projection</w:t>
      </w:r>
      <w:r w:rsidR="00427CC4" w:rsidRPr="00BF32E4">
        <w:rPr>
          <w:sz w:val="20"/>
          <w:szCs w:val="20"/>
        </w:rPr>
        <w:t xml:space="preserve"> plan</w:t>
      </w:r>
    </w:p>
    <w:p w14:paraId="6B1D4DD9" w14:textId="68FC8A5D" w:rsidR="00EE617B" w:rsidRPr="00BF32E4" w:rsidRDefault="00EE617B" w:rsidP="00EE617B">
      <w:pPr>
        <w:pStyle w:val="ListParagraph"/>
        <w:tabs>
          <w:tab w:val="left" w:pos="820"/>
          <w:tab w:val="left" w:pos="821"/>
        </w:tabs>
        <w:ind w:firstLine="0"/>
        <w:rPr>
          <w:sz w:val="20"/>
          <w:szCs w:val="20"/>
        </w:rPr>
      </w:pPr>
      <w:r w:rsidRPr="00BF32E4">
        <w:rPr>
          <w:sz w:val="20"/>
          <w:szCs w:val="20"/>
        </w:rPr>
        <w:tab/>
      </w:r>
      <w:r w:rsidRPr="00BF32E4">
        <w:rPr>
          <w:sz w:val="20"/>
          <w:szCs w:val="20"/>
        </w:rPr>
        <w:tab/>
      </w:r>
    </w:p>
    <w:p w14:paraId="56F95E6C" w14:textId="77777777" w:rsidR="00485F9F" w:rsidRPr="00BF32E4" w:rsidRDefault="00485F9F" w:rsidP="00EE617B">
      <w:pPr>
        <w:pStyle w:val="ListParagraph"/>
        <w:tabs>
          <w:tab w:val="left" w:pos="820"/>
          <w:tab w:val="left" w:pos="821"/>
        </w:tabs>
        <w:ind w:firstLine="0"/>
        <w:rPr>
          <w:sz w:val="20"/>
          <w:szCs w:val="20"/>
        </w:rPr>
      </w:pPr>
    </w:p>
    <w:p w14:paraId="2EED91AF" w14:textId="77777777" w:rsidR="00A508E3" w:rsidRPr="00BF32E4" w:rsidRDefault="00A508E3" w:rsidP="00A508E3">
      <w:pPr>
        <w:pStyle w:val="ListParagraph"/>
        <w:tabs>
          <w:tab w:val="left" w:pos="820"/>
          <w:tab w:val="left" w:pos="821"/>
        </w:tabs>
        <w:ind w:left="1656" w:firstLine="0"/>
        <w:rPr>
          <w:sz w:val="20"/>
          <w:szCs w:val="20"/>
        </w:rPr>
      </w:pPr>
    </w:p>
    <w:p w14:paraId="73DD05EB" w14:textId="77777777" w:rsidR="0075006E" w:rsidRPr="00BF32E4" w:rsidRDefault="0075006E">
      <w:pPr>
        <w:pStyle w:val="BodyText"/>
        <w:rPr>
          <w:sz w:val="20"/>
          <w:szCs w:val="20"/>
        </w:rPr>
      </w:pPr>
    </w:p>
    <w:p w14:paraId="01390DD3" w14:textId="0BCED9B7" w:rsidR="0075006E" w:rsidRPr="00BF32E4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  <w:rPr>
          <w:sz w:val="20"/>
          <w:szCs w:val="20"/>
        </w:rPr>
      </w:pPr>
      <w:r w:rsidRPr="00BF32E4">
        <w:rPr>
          <w:sz w:val="20"/>
          <w:szCs w:val="20"/>
        </w:rPr>
        <w:t>Adjourn</w:t>
      </w:r>
      <w:r w:rsidR="00BF32E4">
        <w:rPr>
          <w:sz w:val="20"/>
          <w:szCs w:val="20"/>
        </w:rPr>
        <w:t xml:space="preserve"> – 9:20 a.m.</w:t>
      </w:r>
    </w:p>
    <w:sectPr w:rsidR="0075006E" w:rsidRPr="00BF32E4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BFA"/>
    <w:multiLevelType w:val="hybridMultilevel"/>
    <w:tmpl w:val="3934DA1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B1E2D52"/>
    <w:multiLevelType w:val="hybridMultilevel"/>
    <w:tmpl w:val="9C3414F0"/>
    <w:lvl w:ilvl="0" w:tplc="6D6A0EFE">
      <w:start w:val="1"/>
      <w:numFmt w:val="decimal"/>
      <w:lvlText w:val="%1."/>
      <w:lvlJc w:val="left"/>
      <w:pPr>
        <w:ind w:left="1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 w15:restartNumberingAfterBreak="0">
    <w:nsid w:val="5F9A6BEA"/>
    <w:multiLevelType w:val="hybridMultilevel"/>
    <w:tmpl w:val="9BAA73EE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num w:numId="1" w16cid:durableId="2131312764">
    <w:abstractNumId w:val="3"/>
  </w:num>
  <w:num w:numId="2" w16cid:durableId="78186821">
    <w:abstractNumId w:val="0"/>
  </w:num>
  <w:num w:numId="3" w16cid:durableId="600919038">
    <w:abstractNumId w:val="1"/>
  </w:num>
  <w:num w:numId="4" w16cid:durableId="158630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30D03"/>
    <w:rsid w:val="0003120C"/>
    <w:rsid w:val="000523E3"/>
    <w:rsid w:val="000B1A73"/>
    <w:rsid w:val="000C68DA"/>
    <w:rsid w:val="001021A0"/>
    <w:rsid w:val="00106E19"/>
    <w:rsid w:val="00124C24"/>
    <w:rsid w:val="001461CA"/>
    <w:rsid w:val="0017772E"/>
    <w:rsid w:val="001C2051"/>
    <w:rsid w:val="001F4C6E"/>
    <w:rsid w:val="00282DFC"/>
    <w:rsid w:val="00293A7A"/>
    <w:rsid w:val="002A6F7A"/>
    <w:rsid w:val="002C2DAB"/>
    <w:rsid w:val="002E013F"/>
    <w:rsid w:val="0033374F"/>
    <w:rsid w:val="00357A94"/>
    <w:rsid w:val="003862D7"/>
    <w:rsid w:val="003C371C"/>
    <w:rsid w:val="003D632D"/>
    <w:rsid w:val="00400A4F"/>
    <w:rsid w:val="00427CC4"/>
    <w:rsid w:val="00466DE4"/>
    <w:rsid w:val="0047002B"/>
    <w:rsid w:val="0047695E"/>
    <w:rsid w:val="00485F9F"/>
    <w:rsid w:val="004909A7"/>
    <w:rsid w:val="004B4142"/>
    <w:rsid w:val="004B7613"/>
    <w:rsid w:val="0050045E"/>
    <w:rsid w:val="00586242"/>
    <w:rsid w:val="005B2756"/>
    <w:rsid w:val="005D391D"/>
    <w:rsid w:val="005E0730"/>
    <w:rsid w:val="005E557A"/>
    <w:rsid w:val="0067140D"/>
    <w:rsid w:val="006E4AD7"/>
    <w:rsid w:val="0070527B"/>
    <w:rsid w:val="00730C80"/>
    <w:rsid w:val="00731BFD"/>
    <w:rsid w:val="0075006E"/>
    <w:rsid w:val="0076334B"/>
    <w:rsid w:val="00764146"/>
    <w:rsid w:val="00767D20"/>
    <w:rsid w:val="007A6570"/>
    <w:rsid w:val="007D39A0"/>
    <w:rsid w:val="007D54C8"/>
    <w:rsid w:val="007D6492"/>
    <w:rsid w:val="007F4B74"/>
    <w:rsid w:val="00816693"/>
    <w:rsid w:val="0086693D"/>
    <w:rsid w:val="008669EE"/>
    <w:rsid w:val="008C1BB8"/>
    <w:rsid w:val="008E243F"/>
    <w:rsid w:val="008E7A04"/>
    <w:rsid w:val="008F2A4B"/>
    <w:rsid w:val="00927AF4"/>
    <w:rsid w:val="009A5FF3"/>
    <w:rsid w:val="009B0817"/>
    <w:rsid w:val="009D2461"/>
    <w:rsid w:val="00A33668"/>
    <w:rsid w:val="00A508E3"/>
    <w:rsid w:val="00A5408B"/>
    <w:rsid w:val="00A96284"/>
    <w:rsid w:val="00AB6FBB"/>
    <w:rsid w:val="00AF0CC8"/>
    <w:rsid w:val="00B00BA9"/>
    <w:rsid w:val="00B10F70"/>
    <w:rsid w:val="00B11FAE"/>
    <w:rsid w:val="00B17EC0"/>
    <w:rsid w:val="00B40F9C"/>
    <w:rsid w:val="00B671E1"/>
    <w:rsid w:val="00BB39BF"/>
    <w:rsid w:val="00BF32E4"/>
    <w:rsid w:val="00C22AF8"/>
    <w:rsid w:val="00C3585D"/>
    <w:rsid w:val="00C36A2B"/>
    <w:rsid w:val="00C579E0"/>
    <w:rsid w:val="00C92A1A"/>
    <w:rsid w:val="00C93073"/>
    <w:rsid w:val="00CD66A7"/>
    <w:rsid w:val="00DA2D5D"/>
    <w:rsid w:val="00DD3B78"/>
    <w:rsid w:val="00DF4D63"/>
    <w:rsid w:val="00E21CF3"/>
    <w:rsid w:val="00E55DFA"/>
    <w:rsid w:val="00E83411"/>
    <w:rsid w:val="00EA256A"/>
    <w:rsid w:val="00EE617B"/>
    <w:rsid w:val="00F47007"/>
    <w:rsid w:val="00F7283B"/>
    <w:rsid w:val="00F86D57"/>
    <w:rsid w:val="00FB166F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51</cp:revision>
  <cp:lastPrinted>2024-05-06T17:44:00Z</cp:lastPrinted>
  <dcterms:created xsi:type="dcterms:W3CDTF">2025-07-11T13:28:00Z</dcterms:created>
  <dcterms:modified xsi:type="dcterms:W3CDTF">2025-07-11T14:24:00Z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