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65733" w14:textId="1FCD8A9E" w:rsidR="001F19B9" w:rsidRPr="007A668D" w:rsidRDefault="001F19B9" w:rsidP="00443CC2">
      <w:pPr>
        <w:spacing w:after="0"/>
      </w:pPr>
    </w:p>
    <w:p w14:paraId="4EDFBDA9" w14:textId="77777777" w:rsidR="007A668D" w:rsidRPr="007A668D" w:rsidRDefault="007A668D" w:rsidP="007A668D">
      <w:pPr>
        <w:spacing w:after="0"/>
        <w:jc w:val="center"/>
      </w:pPr>
    </w:p>
    <w:p w14:paraId="71850B76" w14:textId="52FED4A4" w:rsidR="002D5D36" w:rsidRPr="007A668D" w:rsidRDefault="000444E9" w:rsidP="007A668D">
      <w:pPr>
        <w:spacing w:after="0"/>
        <w:jc w:val="center"/>
        <w:rPr>
          <w:b/>
          <w:bCs/>
        </w:rPr>
      </w:pPr>
      <w:r>
        <w:rPr>
          <w:b/>
          <w:bCs/>
        </w:rPr>
        <w:t>Internal</w:t>
      </w:r>
      <w:r w:rsidR="002D5D36">
        <w:rPr>
          <w:b/>
          <w:bCs/>
        </w:rPr>
        <w:t xml:space="preserve"> Committee</w:t>
      </w:r>
      <w:r w:rsidR="00A36B82">
        <w:rPr>
          <w:b/>
          <w:bCs/>
        </w:rPr>
        <w:t xml:space="preserve"> </w:t>
      </w:r>
      <w:r w:rsidR="00457E3C">
        <w:rPr>
          <w:b/>
          <w:bCs/>
        </w:rPr>
        <w:t>Notes</w:t>
      </w:r>
    </w:p>
    <w:p w14:paraId="211D7BB1" w14:textId="45D4F9C4" w:rsidR="00497B25" w:rsidRPr="00E245CD" w:rsidRDefault="00A62245" w:rsidP="00497B25">
      <w:pPr>
        <w:spacing w:after="0"/>
        <w:jc w:val="center"/>
      </w:pPr>
      <w:r>
        <w:t>November 19</w:t>
      </w:r>
      <w:r w:rsidR="00221229">
        <w:t>,</w:t>
      </w:r>
      <w:r w:rsidR="00A70EC2">
        <w:t xml:space="preserve"> 202</w:t>
      </w:r>
      <w:r w:rsidR="00DF289F">
        <w:t>5</w:t>
      </w:r>
    </w:p>
    <w:p w14:paraId="12339D52" w14:textId="2A5EC4A3" w:rsidR="001830E9" w:rsidRPr="00E245CD" w:rsidRDefault="001830E9" w:rsidP="001830E9">
      <w:pPr>
        <w:spacing w:after="0"/>
        <w:jc w:val="center"/>
      </w:pPr>
      <w:r>
        <w:t>3</w:t>
      </w:r>
      <w:r w:rsidR="00840B0A" w:rsidRPr="00E245CD">
        <w:t>:00 p.m</w:t>
      </w:r>
      <w:r w:rsidR="00D6607D">
        <w:t>.</w:t>
      </w:r>
      <w:r w:rsidR="00840B0A" w:rsidRPr="00E245CD">
        <w:t xml:space="preserve"> – </w:t>
      </w:r>
      <w:r>
        <w:t>4</w:t>
      </w:r>
      <w:r w:rsidR="00840B0A" w:rsidRPr="00E245CD">
        <w:t>:00 p.m.</w:t>
      </w:r>
    </w:p>
    <w:p w14:paraId="3AEA0367" w14:textId="68505F25" w:rsidR="001830E9" w:rsidRDefault="00594AD6" w:rsidP="00610236">
      <w:pPr>
        <w:spacing w:after="0"/>
        <w:jc w:val="center"/>
      </w:pPr>
      <w:r>
        <w:t>1310 Papin St., Suite 403</w:t>
      </w:r>
    </w:p>
    <w:p w14:paraId="4CD9231C" w14:textId="0544070D" w:rsidR="00594AD6" w:rsidRPr="00E245CD" w:rsidRDefault="00594AD6" w:rsidP="00610236">
      <w:pPr>
        <w:spacing w:after="0"/>
        <w:jc w:val="center"/>
      </w:pPr>
      <w:r>
        <w:t>St. Louis, MO 63103</w:t>
      </w:r>
    </w:p>
    <w:p w14:paraId="6008F63A" w14:textId="77777777" w:rsidR="00E245CD" w:rsidRDefault="00E245CD" w:rsidP="002D5D36">
      <w:pPr>
        <w:spacing w:after="0" w:line="480" w:lineRule="auto"/>
        <w:rPr>
          <w:i/>
          <w:iCs/>
        </w:rPr>
      </w:pPr>
    </w:p>
    <w:p w14:paraId="3250F4B9" w14:textId="58B7AE02" w:rsidR="00DE1112" w:rsidRDefault="00497B25" w:rsidP="00DE1112">
      <w:pPr>
        <w:spacing w:after="0" w:line="240" w:lineRule="auto"/>
        <w:rPr>
          <w:u w:val="single"/>
        </w:rPr>
      </w:pPr>
      <w:r w:rsidRPr="00E245CD">
        <w:rPr>
          <w:u w:val="single"/>
        </w:rPr>
        <w:t>Agenda</w:t>
      </w:r>
    </w:p>
    <w:p w14:paraId="77AB55D0" w14:textId="77777777" w:rsidR="00DE1112" w:rsidRPr="00DE1112" w:rsidRDefault="00DE1112" w:rsidP="00DE1112">
      <w:pPr>
        <w:spacing w:after="0" w:line="240" w:lineRule="auto"/>
        <w:rPr>
          <w:u w:val="single"/>
        </w:rPr>
      </w:pPr>
    </w:p>
    <w:p w14:paraId="11BD770E" w14:textId="22D4C698" w:rsidR="002F5064" w:rsidRDefault="002D5D36" w:rsidP="00DC2C41">
      <w:pPr>
        <w:pStyle w:val="ListParagraph"/>
        <w:numPr>
          <w:ilvl w:val="0"/>
          <w:numId w:val="18"/>
        </w:numPr>
        <w:spacing w:after="0" w:line="480" w:lineRule="auto"/>
      </w:pPr>
      <w:r>
        <w:t>Call to Order</w:t>
      </w:r>
      <w:r w:rsidR="000827F3">
        <w:t xml:space="preserve"> </w:t>
      </w:r>
      <w:r w:rsidR="00976189">
        <w:t xml:space="preserve">– Attendance: Kathy </w:t>
      </w:r>
      <w:proofErr w:type="gramStart"/>
      <w:r w:rsidR="00976189">
        <w:t xml:space="preserve">Siddens </w:t>
      </w:r>
      <w:r w:rsidR="001D04D2">
        <w:t>,</w:t>
      </w:r>
      <w:proofErr w:type="gramEnd"/>
      <w:r w:rsidR="001D04D2">
        <w:t xml:space="preserve"> Mike Sorth, Heather Jaconis, </w:t>
      </w:r>
      <w:r w:rsidR="003927E9">
        <w:t xml:space="preserve">Rabiu Ahmad, </w:t>
      </w:r>
      <w:proofErr w:type="spellStart"/>
      <w:r w:rsidR="00625EB5">
        <w:t>Sierhah</w:t>
      </w:r>
      <w:proofErr w:type="spellEnd"/>
      <w:r w:rsidR="00625EB5">
        <w:t xml:space="preserve"> Price, </w:t>
      </w:r>
      <w:r w:rsidR="004E5C09">
        <w:t xml:space="preserve">Megan Riechmann, </w:t>
      </w:r>
      <w:r w:rsidR="00F25ED8">
        <w:t>and Carol Harris</w:t>
      </w:r>
    </w:p>
    <w:p w14:paraId="38665370" w14:textId="14F36D55" w:rsidR="001738E8" w:rsidRDefault="00CD6178" w:rsidP="00E375BC">
      <w:pPr>
        <w:pStyle w:val="ListParagraph"/>
        <w:numPr>
          <w:ilvl w:val="0"/>
          <w:numId w:val="18"/>
        </w:numPr>
        <w:spacing w:after="0" w:line="480" w:lineRule="auto"/>
      </w:pPr>
      <w:r>
        <w:t>Old Business</w:t>
      </w:r>
      <w:r w:rsidR="00F25ED8">
        <w:t xml:space="preserve"> </w:t>
      </w:r>
      <w:r w:rsidR="00AF3C50">
        <w:t>–</w:t>
      </w:r>
      <w:r w:rsidR="00F25ED8">
        <w:t xml:space="preserve"> </w:t>
      </w:r>
      <w:r w:rsidR="00AF3C50">
        <w:t>none outstanding from prior meeting</w:t>
      </w:r>
    </w:p>
    <w:p w14:paraId="3567A207" w14:textId="591F55B7" w:rsidR="002D5D36" w:rsidRDefault="002D5D36" w:rsidP="00DC2C41">
      <w:pPr>
        <w:pStyle w:val="ListParagraph"/>
        <w:numPr>
          <w:ilvl w:val="0"/>
          <w:numId w:val="18"/>
        </w:numPr>
        <w:spacing w:after="0" w:line="480" w:lineRule="auto"/>
      </w:pPr>
      <w:r>
        <w:t>New Business</w:t>
      </w:r>
      <w:r w:rsidR="00AF3C50">
        <w:t xml:space="preserve"> – all financial reports will be available on the Internal Committee portal. Final budget items will be added with the most recent </w:t>
      </w:r>
      <w:r w:rsidR="004D11D7">
        <w:t xml:space="preserve">budgeted numbers. </w:t>
      </w:r>
    </w:p>
    <w:p w14:paraId="6ABF7ACA" w14:textId="32DA4809" w:rsidR="005A7B0E" w:rsidRDefault="005A7B0E" w:rsidP="00DC2C41">
      <w:pPr>
        <w:pStyle w:val="ListParagraph"/>
        <w:numPr>
          <w:ilvl w:val="1"/>
          <w:numId w:val="18"/>
        </w:numPr>
        <w:spacing w:after="0" w:line="480" w:lineRule="auto"/>
      </w:pPr>
      <w:r>
        <w:t xml:space="preserve">Financial Reports – </w:t>
      </w:r>
      <w:r w:rsidR="00381A0A">
        <w:t>October</w:t>
      </w:r>
      <w:r w:rsidR="00265AF1">
        <w:t xml:space="preserve"> 2025</w:t>
      </w:r>
      <w:r w:rsidR="000A3D32">
        <w:tab/>
      </w:r>
      <w:r w:rsidR="00381A0A">
        <w:tab/>
      </w:r>
      <w:r w:rsidR="000A3D32">
        <w:tab/>
      </w:r>
      <w:r w:rsidR="000A3D32">
        <w:tab/>
        <w:t>Attachment 1</w:t>
      </w:r>
    </w:p>
    <w:p w14:paraId="05F2BC39" w14:textId="189BD9CA" w:rsidR="001C6DB3" w:rsidRDefault="005A7B0E" w:rsidP="00DC2C41">
      <w:pPr>
        <w:pStyle w:val="ListParagraph"/>
        <w:numPr>
          <w:ilvl w:val="2"/>
          <w:numId w:val="18"/>
        </w:numPr>
        <w:spacing w:after="0" w:line="480" w:lineRule="auto"/>
      </w:pPr>
      <w:r>
        <w:t>Profit &amp; Loss Statement</w:t>
      </w:r>
      <w:r>
        <w:tab/>
      </w:r>
      <w:r>
        <w:tab/>
      </w:r>
      <w:r>
        <w:tab/>
      </w:r>
      <w:r>
        <w:tab/>
      </w:r>
      <w:r>
        <w:tab/>
      </w:r>
    </w:p>
    <w:p w14:paraId="177B1067" w14:textId="030464F6" w:rsidR="000A3D32" w:rsidRDefault="000A3D32" w:rsidP="00DC2C41">
      <w:pPr>
        <w:pStyle w:val="ListParagraph"/>
        <w:numPr>
          <w:ilvl w:val="2"/>
          <w:numId w:val="18"/>
        </w:numPr>
        <w:spacing w:after="0" w:line="480" w:lineRule="auto"/>
      </w:pPr>
      <w:r>
        <w:t>Balance Sheet</w:t>
      </w:r>
    </w:p>
    <w:p w14:paraId="10B25A30" w14:textId="57B1C40A" w:rsidR="000A3D32" w:rsidRDefault="000A3D32" w:rsidP="00DC2C41">
      <w:pPr>
        <w:pStyle w:val="ListParagraph"/>
        <w:numPr>
          <w:ilvl w:val="2"/>
          <w:numId w:val="18"/>
        </w:numPr>
        <w:spacing w:after="0" w:line="480" w:lineRule="auto"/>
      </w:pPr>
      <w:r>
        <w:t>Cashflow Statement</w:t>
      </w:r>
    </w:p>
    <w:p w14:paraId="4BE78169" w14:textId="36BAAF0D" w:rsidR="00381A0A" w:rsidRDefault="00381A0A" w:rsidP="00FF233A">
      <w:pPr>
        <w:pStyle w:val="ListParagraph"/>
        <w:numPr>
          <w:ilvl w:val="1"/>
          <w:numId w:val="18"/>
        </w:numPr>
        <w:spacing w:after="0" w:line="480" w:lineRule="auto"/>
      </w:pPr>
      <w:r>
        <w:t>Monthly Flash Report – October 2025</w:t>
      </w:r>
      <w:r>
        <w:tab/>
      </w:r>
      <w:r>
        <w:tab/>
      </w:r>
      <w:r>
        <w:tab/>
      </w:r>
      <w:r>
        <w:tab/>
        <w:t>Attachment 2</w:t>
      </w:r>
    </w:p>
    <w:p w14:paraId="7D0C4C2A" w14:textId="7E356F25" w:rsidR="00381A0A" w:rsidRDefault="00381A0A" w:rsidP="00FF233A">
      <w:pPr>
        <w:pStyle w:val="ListParagraph"/>
        <w:numPr>
          <w:ilvl w:val="1"/>
          <w:numId w:val="18"/>
        </w:numPr>
        <w:spacing w:after="0" w:line="480" w:lineRule="auto"/>
      </w:pPr>
      <w:r>
        <w:t>2026 Draft Budget</w:t>
      </w:r>
      <w:r>
        <w:tab/>
      </w:r>
      <w:r>
        <w:tab/>
      </w:r>
      <w:r>
        <w:tab/>
      </w:r>
      <w:r>
        <w:tab/>
      </w:r>
      <w:r>
        <w:tab/>
      </w:r>
      <w:r>
        <w:tab/>
        <w:t>Attachment 3</w:t>
      </w:r>
    </w:p>
    <w:p w14:paraId="6F323A29" w14:textId="7E61D7F9" w:rsidR="00185B6A" w:rsidRDefault="00185B6A" w:rsidP="00A861A3">
      <w:pPr>
        <w:pStyle w:val="ListParagraph"/>
        <w:numPr>
          <w:ilvl w:val="2"/>
          <w:numId w:val="18"/>
        </w:numPr>
        <w:spacing w:after="0" w:line="480" w:lineRule="auto"/>
      </w:pPr>
      <w:r>
        <w:t>Income Estimates for 2026</w:t>
      </w:r>
      <w:r w:rsidR="00CC5942">
        <w:tab/>
      </w:r>
      <w:r w:rsidR="00CC5942">
        <w:tab/>
      </w:r>
      <w:r w:rsidR="00CC5942">
        <w:tab/>
      </w:r>
      <w:r w:rsidR="00CC5942">
        <w:tab/>
        <w:t>Attachment 4</w:t>
      </w:r>
    </w:p>
    <w:p w14:paraId="54F3B777" w14:textId="4FF3E40F" w:rsidR="00A861A3" w:rsidRDefault="00A861A3" w:rsidP="00A861A3">
      <w:pPr>
        <w:pStyle w:val="ListParagraph"/>
        <w:numPr>
          <w:ilvl w:val="3"/>
          <w:numId w:val="18"/>
        </w:numPr>
        <w:spacing w:after="0" w:line="480" w:lineRule="auto"/>
      </w:pPr>
      <w:r>
        <w:t xml:space="preserve">Recommendation to put a probability column in this chart to show the confidence level of acquiring this income estimate. Highlight the multi-year grants that are “guaranteed” dollars.  The grantors listed at the bottom of the chart, these are contacts we need help with. Others are not on the chart yet, but they are </w:t>
      </w:r>
    </w:p>
    <w:p w14:paraId="2B707B6F" w14:textId="2E0021AB" w:rsidR="00185B6A" w:rsidRDefault="00CC5942" w:rsidP="00185B6A">
      <w:pPr>
        <w:pStyle w:val="ListParagraph"/>
        <w:numPr>
          <w:ilvl w:val="2"/>
          <w:numId w:val="18"/>
        </w:numPr>
        <w:spacing w:after="0" w:line="480" w:lineRule="auto"/>
      </w:pPr>
      <w:r>
        <w:t>Opportunities in 2026 by Priority</w:t>
      </w:r>
      <w:r>
        <w:tab/>
      </w:r>
      <w:r>
        <w:tab/>
      </w:r>
      <w:r>
        <w:tab/>
        <w:t>Attachment 5</w:t>
      </w:r>
    </w:p>
    <w:p w14:paraId="3A0ADFD0" w14:textId="17A3E3A4" w:rsidR="00E30CDC" w:rsidRDefault="00521070" w:rsidP="00FF233A">
      <w:pPr>
        <w:pStyle w:val="ListParagraph"/>
        <w:numPr>
          <w:ilvl w:val="1"/>
          <w:numId w:val="18"/>
        </w:numPr>
        <w:spacing w:after="0" w:line="480" w:lineRule="auto"/>
      </w:pPr>
      <w:r>
        <w:lastRenderedPageBreak/>
        <w:t>Benefits and Unbundling from PEO Update</w:t>
      </w:r>
    </w:p>
    <w:p w14:paraId="38DA0C92" w14:textId="2FD5D9A2" w:rsidR="00FF233A" w:rsidRDefault="00FF233A" w:rsidP="00FF233A">
      <w:pPr>
        <w:pStyle w:val="ListParagraph"/>
        <w:numPr>
          <w:ilvl w:val="1"/>
          <w:numId w:val="18"/>
        </w:numPr>
        <w:spacing w:after="0" w:line="480" w:lineRule="auto"/>
      </w:pPr>
      <w:r>
        <w:t>FY 202</w:t>
      </w:r>
      <w:r w:rsidR="00381A0A">
        <w:t>5</w:t>
      </w:r>
      <w:r>
        <w:t xml:space="preserve"> Audit </w:t>
      </w:r>
      <w:r w:rsidR="00381A0A">
        <w:t>Timeline</w:t>
      </w:r>
    </w:p>
    <w:p w14:paraId="73638C02" w14:textId="715466C6" w:rsidR="00903B28" w:rsidRDefault="00903B28" w:rsidP="00227CF4">
      <w:pPr>
        <w:pStyle w:val="ListParagraph"/>
        <w:numPr>
          <w:ilvl w:val="2"/>
          <w:numId w:val="18"/>
        </w:numPr>
        <w:spacing w:after="0" w:line="480" w:lineRule="auto"/>
      </w:pPr>
      <w:r>
        <w:t xml:space="preserve">Questions </w:t>
      </w:r>
      <w:r w:rsidR="00485AE3">
        <w:t xml:space="preserve">and Comments: </w:t>
      </w:r>
      <w:r w:rsidR="00EC4EF1">
        <w:t>W</w:t>
      </w:r>
      <w:r>
        <w:t xml:space="preserve">hat is the cause of the change in the cashflow? Unpredictability of the cashflow has to do with the nature of grantors.  Some grant commitments came in lower than expected. To give context, Edward Jones promised $300K for 2025 and then only gave $100K due to a shift in their focus. What is the level of confidence in grantors or individual donorship? What is the response for increasing individual donors? Nikki Whetsell is working on a robust campaign to boost </w:t>
      </w:r>
      <w:r w:rsidR="00EC4EF1">
        <w:t>PC’s individual</w:t>
      </w:r>
      <w:r>
        <w:t xml:space="preserve"> donor program for 2026.</w:t>
      </w:r>
    </w:p>
    <w:p w14:paraId="4CFF2854" w14:textId="66E4F2D4" w:rsidR="00903B28" w:rsidRDefault="00903B28" w:rsidP="00485AE3">
      <w:pPr>
        <w:pStyle w:val="ListParagraph"/>
        <w:numPr>
          <w:ilvl w:val="2"/>
          <w:numId w:val="18"/>
        </w:numPr>
        <w:spacing w:after="0" w:line="480" w:lineRule="auto"/>
      </w:pPr>
      <w:r>
        <w:t xml:space="preserve">Staff reductions are included in this current budget. The philosophy </w:t>
      </w:r>
      <w:r w:rsidR="00EC4EF1">
        <w:t>that was adopted was</w:t>
      </w:r>
      <w:r>
        <w:t xml:space="preserve"> monitoring revenues </w:t>
      </w:r>
      <w:r w:rsidR="00EC4EF1">
        <w:t xml:space="preserve">and </w:t>
      </w:r>
      <w:r w:rsidR="006441B1">
        <w:t xml:space="preserve">campaigning </w:t>
      </w:r>
      <w:r>
        <w:t xml:space="preserve">as aggressively as </w:t>
      </w:r>
      <w:r w:rsidR="00EC4EF1">
        <w:t>possible</w:t>
      </w:r>
      <w:r>
        <w:t xml:space="preserve"> to attract new dollars. The board moved to meet monthly and monitor closely. The committee expressed need to understand the conversations with the board and update with scenarios that were presented.  Question posed about how cutting staff impacts the ability to deliver our services.  Do we continue to try to grow in hopes of getting new funding? </w:t>
      </w:r>
    </w:p>
    <w:p w14:paraId="65051E4A" w14:textId="6C3D4DA7" w:rsidR="00903B28" w:rsidRDefault="00903B28" w:rsidP="00485AE3">
      <w:pPr>
        <w:pStyle w:val="ListParagraph"/>
        <w:numPr>
          <w:ilvl w:val="2"/>
          <w:numId w:val="18"/>
        </w:numPr>
        <w:spacing w:after="0" w:line="480" w:lineRule="auto"/>
      </w:pPr>
      <w:r>
        <w:t xml:space="preserve">More stories are needed behind cutting staff and heading to zero deficit vs. keeping the team in place </w:t>
      </w:r>
      <w:r w:rsidR="00EE4CCE">
        <w:t>in anticipation of grant opportunities coming through</w:t>
      </w:r>
      <w:r>
        <w:t xml:space="preserve">.  This is a delicate balance. There have been funders who have overpromised and underdelivered. Lynette has expressed a “wait and see” attitude based on the ramping up to just make cuts is not where we want to head. The board and committees need to get things moving and </w:t>
      </w:r>
      <w:r w:rsidR="00AF3B19">
        <w:t>help</w:t>
      </w:r>
      <w:r>
        <w:t xml:space="preserve"> raise some money. </w:t>
      </w:r>
      <w:proofErr w:type="spellStart"/>
      <w:r>
        <w:t>Sierhah</w:t>
      </w:r>
      <w:proofErr w:type="spellEnd"/>
      <w:r>
        <w:t xml:space="preserve"> seconds this idea. Mike wanted to clarify that the board did not come to the decision to cut lightly and had a very open </w:t>
      </w:r>
      <w:r w:rsidR="00EE4CCE">
        <w:t>discussion</w:t>
      </w:r>
      <w:r>
        <w:t xml:space="preserve">. </w:t>
      </w:r>
    </w:p>
    <w:p w14:paraId="75F35F82" w14:textId="5DF25713" w:rsidR="00C33BAA" w:rsidRDefault="00C33BAA" w:rsidP="00C33BAA">
      <w:pPr>
        <w:pStyle w:val="ListParagraph"/>
        <w:numPr>
          <w:ilvl w:val="0"/>
          <w:numId w:val="18"/>
        </w:numPr>
        <w:spacing w:after="0" w:line="480" w:lineRule="auto"/>
      </w:pPr>
      <w:r>
        <w:lastRenderedPageBreak/>
        <w:t>The</w:t>
      </w:r>
      <w:r w:rsidR="00C965FA">
        <w:t xml:space="preserve"> final</w:t>
      </w:r>
      <w:r>
        <w:t xml:space="preserve"> minutes </w:t>
      </w:r>
      <w:r w:rsidR="00865E31">
        <w:t xml:space="preserve">and presentation </w:t>
      </w:r>
      <w:r w:rsidR="006441B1">
        <w:t>from</w:t>
      </w:r>
      <w:r w:rsidR="00865E31">
        <w:t xml:space="preserve"> </w:t>
      </w:r>
      <w:r>
        <w:t>the October 10</w:t>
      </w:r>
      <w:r w:rsidRPr="00C33BAA">
        <w:rPr>
          <w:vertAlign w:val="superscript"/>
        </w:rPr>
        <w:t>th</w:t>
      </w:r>
      <w:r>
        <w:t xml:space="preserve"> board meeting</w:t>
      </w:r>
      <w:r w:rsidR="00F53BD2">
        <w:t xml:space="preserve"> and the 2026 budget will be sent out to the committee</w:t>
      </w:r>
      <w:r w:rsidR="002659FA">
        <w:t>.  There was not a vote on the budget at this time in l</w:t>
      </w:r>
      <w:r w:rsidR="00EC4EF1">
        <w:t xml:space="preserve">ieu of questions and further information requested. </w:t>
      </w:r>
    </w:p>
    <w:p w14:paraId="40BB934D" w14:textId="3A123BD2" w:rsidR="003B06DB" w:rsidRDefault="003B06DB" w:rsidP="003B06DB">
      <w:pPr>
        <w:pStyle w:val="ListParagraph"/>
        <w:numPr>
          <w:ilvl w:val="0"/>
          <w:numId w:val="18"/>
        </w:numPr>
        <w:spacing w:after="0" w:line="480" w:lineRule="auto"/>
      </w:pPr>
      <w:r>
        <w:t>Adjourn</w:t>
      </w:r>
      <w:r w:rsidR="006441B1">
        <w:t xml:space="preserve"> at 4:00 p.m.</w:t>
      </w:r>
    </w:p>
    <w:p w14:paraId="1EACE09F" w14:textId="77777777" w:rsidR="009229CB" w:rsidRDefault="009229CB" w:rsidP="009229CB">
      <w:pPr>
        <w:spacing w:after="0" w:line="480" w:lineRule="auto"/>
      </w:pPr>
    </w:p>
    <w:p w14:paraId="2010E0F1" w14:textId="77401BD7" w:rsidR="009229CB" w:rsidRPr="002D5D36" w:rsidRDefault="009229CB" w:rsidP="009229CB">
      <w:pPr>
        <w:spacing w:after="0" w:line="480" w:lineRule="auto"/>
      </w:pPr>
    </w:p>
    <w:sectPr w:rsidR="009229CB" w:rsidRPr="002D5D36" w:rsidSect="00DF3CCD">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92C74" w14:textId="77777777" w:rsidR="00591F6D" w:rsidRDefault="00591F6D">
      <w:pPr>
        <w:spacing w:after="0" w:line="240" w:lineRule="auto"/>
      </w:pPr>
      <w:r>
        <w:separator/>
      </w:r>
    </w:p>
  </w:endnote>
  <w:endnote w:type="continuationSeparator" w:id="0">
    <w:p w14:paraId="78FCCC32" w14:textId="77777777" w:rsidR="00591F6D" w:rsidRDefault="00591F6D">
      <w:pPr>
        <w:spacing w:after="0" w:line="240" w:lineRule="auto"/>
      </w:pPr>
      <w:r>
        <w:continuationSeparator/>
      </w:r>
    </w:p>
  </w:endnote>
  <w:endnote w:type="continuationNotice" w:id="1">
    <w:p w14:paraId="51E5B37C" w14:textId="77777777" w:rsidR="00591F6D" w:rsidRDefault="00591F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779B2DC" w14:paraId="25EF52F4" w14:textId="77777777" w:rsidTr="3779B2DC">
      <w:trPr>
        <w:trHeight w:val="300"/>
      </w:trPr>
      <w:tc>
        <w:tcPr>
          <w:tcW w:w="3120" w:type="dxa"/>
        </w:tcPr>
        <w:p w14:paraId="0BFC17C8" w14:textId="5C431DE4" w:rsidR="3779B2DC" w:rsidRDefault="3779B2DC" w:rsidP="3779B2DC">
          <w:pPr>
            <w:pStyle w:val="Header"/>
            <w:ind w:left="-115"/>
          </w:pPr>
        </w:p>
      </w:tc>
      <w:tc>
        <w:tcPr>
          <w:tcW w:w="3120" w:type="dxa"/>
        </w:tcPr>
        <w:p w14:paraId="33289AF9" w14:textId="699D1093" w:rsidR="3779B2DC" w:rsidRDefault="3779B2DC" w:rsidP="3779B2DC">
          <w:pPr>
            <w:pStyle w:val="Header"/>
            <w:jc w:val="center"/>
          </w:pPr>
        </w:p>
      </w:tc>
      <w:tc>
        <w:tcPr>
          <w:tcW w:w="3120" w:type="dxa"/>
        </w:tcPr>
        <w:p w14:paraId="1BC92C61" w14:textId="1E1BD390" w:rsidR="3779B2DC" w:rsidRDefault="3779B2DC" w:rsidP="3779B2DC">
          <w:pPr>
            <w:pStyle w:val="Header"/>
            <w:ind w:right="-115"/>
            <w:jc w:val="right"/>
          </w:pPr>
        </w:p>
      </w:tc>
    </w:tr>
  </w:tbl>
  <w:p w14:paraId="03CE0B1E" w14:textId="5DD42D9A" w:rsidR="3779B2DC" w:rsidRDefault="3779B2DC" w:rsidP="3779B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779B2DC" w14:paraId="58E29518" w14:textId="77777777" w:rsidTr="3779B2DC">
      <w:trPr>
        <w:trHeight w:val="300"/>
      </w:trPr>
      <w:tc>
        <w:tcPr>
          <w:tcW w:w="3120" w:type="dxa"/>
        </w:tcPr>
        <w:p w14:paraId="5B749B15" w14:textId="49C7BC95" w:rsidR="3779B2DC" w:rsidRDefault="3779B2DC" w:rsidP="3779B2DC">
          <w:pPr>
            <w:pStyle w:val="Header"/>
            <w:ind w:left="-115"/>
          </w:pPr>
        </w:p>
      </w:tc>
      <w:tc>
        <w:tcPr>
          <w:tcW w:w="3120" w:type="dxa"/>
        </w:tcPr>
        <w:p w14:paraId="0968EB67" w14:textId="273D73BC" w:rsidR="3779B2DC" w:rsidRDefault="3779B2DC" w:rsidP="3779B2DC">
          <w:pPr>
            <w:pStyle w:val="Header"/>
            <w:jc w:val="center"/>
          </w:pPr>
        </w:p>
      </w:tc>
      <w:tc>
        <w:tcPr>
          <w:tcW w:w="3120" w:type="dxa"/>
        </w:tcPr>
        <w:p w14:paraId="041A614B" w14:textId="62CC3FC1" w:rsidR="3779B2DC" w:rsidRDefault="3779B2DC" w:rsidP="3779B2DC">
          <w:pPr>
            <w:pStyle w:val="Header"/>
            <w:ind w:right="-115"/>
            <w:jc w:val="right"/>
          </w:pPr>
        </w:p>
      </w:tc>
    </w:tr>
  </w:tbl>
  <w:p w14:paraId="5B09D64F" w14:textId="753FE361" w:rsidR="3779B2DC" w:rsidRDefault="3779B2DC" w:rsidP="3779B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D0AFD" w14:textId="77777777" w:rsidR="00591F6D" w:rsidRDefault="00591F6D">
      <w:pPr>
        <w:spacing w:after="0" w:line="240" w:lineRule="auto"/>
      </w:pPr>
      <w:r>
        <w:separator/>
      </w:r>
    </w:p>
  </w:footnote>
  <w:footnote w:type="continuationSeparator" w:id="0">
    <w:p w14:paraId="2DF3F36D" w14:textId="77777777" w:rsidR="00591F6D" w:rsidRDefault="00591F6D">
      <w:pPr>
        <w:spacing w:after="0" w:line="240" w:lineRule="auto"/>
      </w:pPr>
      <w:r>
        <w:continuationSeparator/>
      </w:r>
    </w:p>
  </w:footnote>
  <w:footnote w:type="continuationNotice" w:id="1">
    <w:p w14:paraId="42A01B05" w14:textId="77777777" w:rsidR="00591F6D" w:rsidRDefault="00591F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74D5" w14:textId="77777777" w:rsidR="00FC23BB" w:rsidRDefault="00B92F60">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F4D4" w14:textId="5D782AFC" w:rsidR="00FC23BB" w:rsidRDefault="3779B2DC" w:rsidP="002D5D36">
    <w:pPr>
      <w:pStyle w:val="Header"/>
      <w:jc w:val="center"/>
    </w:pPr>
    <w:r>
      <w:t xml:space="preserve">                  </w:t>
    </w:r>
    <w:r>
      <w:rPr>
        <w:noProof/>
      </w:rPr>
      <w:drawing>
        <wp:inline distT="0" distB="0" distL="0" distR="0" wp14:anchorId="7A187480" wp14:editId="070BFD01">
          <wp:extent cx="1893256" cy="548640"/>
          <wp:effectExtent l="0" t="0" r="0" b="381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93256" cy="548640"/>
                  </a:xfrm>
                  <a:prstGeom prst="rect">
                    <a:avLst/>
                  </a:prstGeom>
                </pic:spPr>
              </pic:pic>
            </a:graphicData>
          </a:graphic>
        </wp:inline>
      </w:drawing>
    </w:r>
    <w:r w:rsidR="00497B2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F5A"/>
    <w:multiLevelType w:val="hybridMultilevel"/>
    <w:tmpl w:val="4700603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062FD0"/>
    <w:multiLevelType w:val="hybridMultilevel"/>
    <w:tmpl w:val="070E148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AA54F7"/>
    <w:multiLevelType w:val="hybridMultilevel"/>
    <w:tmpl w:val="F80C958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2F3B75"/>
    <w:multiLevelType w:val="hybridMultilevel"/>
    <w:tmpl w:val="5372A3D4"/>
    <w:lvl w:ilvl="0" w:tplc="20EEBD28">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C5460F"/>
    <w:multiLevelType w:val="hybridMultilevel"/>
    <w:tmpl w:val="60D072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B3824"/>
    <w:multiLevelType w:val="hybridMultilevel"/>
    <w:tmpl w:val="0D92E68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B424C90"/>
    <w:multiLevelType w:val="hybridMultilevel"/>
    <w:tmpl w:val="7D384FD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1E27A3A"/>
    <w:multiLevelType w:val="hybridMultilevel"/>
    <w:tmpl w:val="C3CAD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F5278A5"/>
    <w:multiLevelType w:val="hybridMultilevel"/>
    <w:tmpl w:val="2724F32A"/>
    <w:lvl w:ilvl="0" w:tplc="04090005">
      <w:start w:val="1"/>
      <w:numFmt w:val="bullet"/>
      <w:lvlText w:val=""/>
      <w:lvlJc w:val="left"/>
      <w:pPr>
        <w:ind w:left="2160" w:hanging="360"/>
      </w:pPr>
      <w:rPr>
        <w:rFonts w:ascii="Wingdings" w:hAnsi="Wingdings"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452858C6"/>
    <w:multiLevelType w:val="hybridMultilevel"/>
    <w:tmpl w:val="CD8C3444"/>
    <w:lvl w:ilvl="0" w:tplc="04090001">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49690AB2"/>
    <w:multiLevelType w:val="hybridMultilevel"/>
    <w:tmpl w:val="E91EB06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C5E42"/>
    <w:multiLevelType w:val="hybridMultilevel"/>
    <w:tmpl w:val="C05281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F18E3"/>
    <w:multiLevelType w:val="hybridMultilevel"/>
    <w:tmpl w:val="E16C935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5FCA2390"/>
    <w:multiLevelType w:val="hybridMultilevel"/>
    <w:tmpl w:val="6B60B89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06A0A24"/>
    <w:multiLevelType w:val="hybridMultilevel"/>
    <w:tmpl w:val="9CC6FF10"/>
    <w:lvl w:ilvl="0" w:tplc="DF30BC9E">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99302FB"/>
    <w:multiLevelType w:val="hybridMultilevel"/>
    <w:tmpl w:val="8D14E1B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B0D7F8B"/>
    <w:multiLevelType w:val="hybridMultilevel"/>
    <w:tmpl w:val="7D243976"/>
    <w:lvl w:ilvl="0" w:tplc="04090005">
      <w:start w:val="1"/>
      <w:numFmt w:val="bullet"/>
      <w:lvlText w:val=""/>
      <w:lvlJc w:val="left"/>
      <w:pPr>
        <w:ind w:left="2160" w:hanging="360"/>
      </w:pPr>
      <w:rPr>
        <w:rFonts w:ascii="Wingdings" w:hAnsi="Wingding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7E123ABB"/>
    <w:multiLevelType w:val="hybridMultilevel"/>
    <w:tmpl w:val="3E76869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12603620">
    <w:abstractNumId w:val="4"/>
  </w:num>
  <w:num w:numId="2" w16cid:durableId="632517373">
    <w:abstractNumId w:val="17"/>
  </w:num>
  <w:num w:numId="3" w16cid:durableId="1476416023">
    <w:abstractNumId w:val="15"/>
  </w:num>
  <w:num w:numId="4" w16cid:durableId="818380005">
    <w:abstractNumId w:val="6"/>
  </w:num>
  <w:num w:numId="5" w16cid:durableId="1723285404">
    <w:abstractNumId w:val="0"/>
  </w:num>
  <w:num w:numId="6" w16cid:durableId="2052418528">
    <w:abstractNumId w:val="2"/>
  </w:num>
  <w:num w:numId="7" w16cid:durableId="507863375">
    <w:abstractNumId w:val="13"/>
  </w:num>
  <w:num w:numId="8" w16cid:durableId="1210191737">
    <w:abstractNumId w:val="9"/>
  </w:num>
  <w:num w:numId="9" w16cid:durableId="1692340754">
    <w:abstractNumId w:val="8"/>
  </w:num>
  <w:num w:numId="10" w16cid:durableId="1817642414">
    <w:abstractNumId w:val="11"/>
  </w:num>
  <w:num w:numId="11" w16cid:durableId="1734739063">
    <w:abstractNumId w:val="16"/>
  </w:num>
  <w:num w:numId="12" w16cid:durableId="1283924549">
    <w:abstractNumId w:val="1"/>
  </w:num>
  <w:num w:numId="13" w16cid:durableId="81729955">
    <w:abstractNumId w:val="3"/>
  </w:num>
  <w:num w:numId="14" w16cid:durableId="1641501245">
    <w:abstractNumId w:val="14"/>
  </w:num>
  <w:num w:numId="15" w16cid:durableId="256136076">
    <w:abstractNumId w:val="12"/>
  </w:num>
  <w:num w:numId="16" w16cid:durableId="1577471119">
    <w:abstractNumId w:val="7"/>
  </w:num>
  <w:num w:numId="17" w16cid:durableId="1333871191">
    <w:abstractNumId w:val="5"/>
  </w:num>
  <w:num w:numId="18" w16cid:durableId="495997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60"/>
    <w:rsid w:val="00005487"/>
    <w:rsid w:val="00022D5C"/>
    <w:rsid w:val="00025330"/>
    <w:rsid w:val="00026421"/>
    <w:rsid w:val="000444E9"/>
    <w:rsid w:val="000574C8"/>
    <w:rsid w:val="0006118D"/>
    <w:rsid w:val="00061CD4"/>
    <w:rsid w:val="000626D4"/>
    <w:rsid w:val="00064516"/>
    <w:rsid w:val="000827F3"/>
    <w:rsid w:val="00090F4F"/>
    <w:rsid w:val="000964EE"/>
    <w:rsid w:val="000A3D32"/>
    <w:rsid w:val="000B5531"/>
    <w:rsid w:val="000C1349"/>
    <w:rsid w:val="000C43B5"/>
    <w:rsid w:val="000C7900"/>
    <w:rsid w:val="000D0DEE"/>
    <w:rsid w:val="000D3EAA"/>
    <w:rsid w:val="000E41F5"/>
    <w:rsid w:val="00101865"/>
    <w:rsid w:val="00105A71"/>
    <w:rsid w:val="00107976"/>
    <w:rsid w:val="00123F5D"/>
    <w:rsid w:val="001261B6"/>
    <w:rsid w:val="0014674D"/>
    <w:rsid w:val="00153E26"/>
    <w:rsid w:val="00162AF5"/>
    <w:rsid w:val="0016584B"/>
    <w:rsid w:val="00170917"/>
    <w:rsid w:val="001738E8"/>
    <w:rsid w:val="00182F27"/>
    <w:rsid w:val="001830E9"/>
    <w:rsid w:val="0018532D"/>
    <w:rsid w:val="00185B6A"/>
    <w:rsid w:val="001B18B2"/>
    <w:rsid w:val="001C0EAF"/>
    <w:rsid w:val="001C6DB3"/>
    <w:rsid w:val="001D04D2"/>
    <w:rsid w:val="001D22FF"/>
    <w:rsid w:val="001E37CE"/>
    <w:rsid w:val="001E561D"/>
    <w:rsid w:val="001E6FDD"/>
    <w:rsid w:val="001F065E"/>
    <w:rsid w:val="001F19B9"/>
    <w:rsid w:val="001F4C00"/>
    <w:rsid w:val="001F5A90"/>
    <w:rsid w:val="00201056"/>
    <w:rsid w:val="0020242B"/>
    <w:rsid w:val="00202A24"/>
    <w:rsid w:val="002104EC"/>
    <w:rsid w:val="00212613"/>
    <w:rsid w:val="00221229"/>
    <w:rsid w:val="002232C5"/>
    <w:rsid w:val="00227CF4"/>
    <w:rsid w:val="00230F2C"/>
    <w:rsid w:val="00234940"/>
    <w:rsid w:val="00235ADE"/>
    <w:rsid w:val="00235E1C"/>
    <w:rsid w:val="00242515"/>
    <w:rsid w:val="002426FA"/>
    <w:rsid w:val="00250A7B"/>
    <w:rsid w:val="00251FE5"/>
    <w:rsid w:val="002659FA"/>
    <w:rsid w:val="00265AF1"/>
    <w:rsid w:val="00266011"/>
    <w:rsid w:val="00271CD5"/>
    <w:rsid w:val="002735FD"/>
    <w:rsid w:val="00277BFC"/>
    <w:rsid w:val="0028141A"/>
    <w:rsid w:val="00293596"/>
    <w:rsid w:val="002B4236"/>
    <w:rsid w:val="002B4E31"/>
    <w:rsid w:val="002B5CA8"/>
    <w:rsid w:val="002D5D36"/>
    <w:rsid w:val="002E0272"/>
    <w:rsid w:val="002F5064"/>
    <w:rsid w:val="003069D3"/>
    <w:rsid w:val="003121B2"/>
    <w:rsid w:val="00312B33"/>
    <w:rsid w:val="00334E63"/>
    <w:rsid w:val="00342191"/>
    <w:rsid w:val="003656A9"/>
    <w:rsid w:val="00377356"/>
    <w:rsid w:val="00381A0A"/>
    <w:rsid w:val="00383E6C"/>
    <w:rsid w:val="0039216F"/>
    <w:rsid w:val="003927E9"/>
    <w:rsid w:val="003A5979"/>
    <w:rsid w:val="003B06DB"/>
    <w:rsid w:val="003C658B"/>
    <w:rsid w:val="003E0471"/>
    <w:rsid w:val="003E07A1"/>
    <w:rsid w:val="003E089E"/>
    <w:rsid w:val="003E1EDA"/>
    <w:rsid w:val="0040408E"/>
    <w:rsid w:val="004107DB"/>
    <w:rsid w:val="00423082"/>
    <w:rsid w:val="00433B4D"/>
    <w:rsid w:val="00443CC2"/>
    <w:rsid w:val="00456260"/>
    <w:rsid w:val="00457E3C"/>
    <w:rsid w:val="004620D1"/>
    <w:rsid w:val="00463C8A"/>
    <w:rsid w:val="00465C62"/>
    <w:rsid w:val="004660BD"/>
    <w:rsid w:val="004721ED"/>
    <w:rsid w:val="00482A66"/>
    <w:rsid w:val="00484728"/>
    <w:rsid w:val="00485AE3"/>
    <w:rsid w:val="00494C77"/>
    <w:rsid w:val="00497397"/>
    <w:rsid w:val="00497B25"/>
    <w:rsid w:val="004B15CC"/>
    <w:rsid w:val="004C13D6"/>
    <w:rsid w:val="004C5E3D"/>
    <w:rsid w:val="004D11D7"/>
    <w:rsid w:val="004D3AA8"/>
    <w:rsid w:val="004E096D"/>
    <w:rsid w:val="004E5C09"/>
    <w:rsid w:val="004F2000"/>
    <w:rsid w:val="005034B1"/>
    <w:rsid w:val="0050678F"/>
    <w:rsid w:val="00506E11"/>
    <w:rsid w:val="00516B5D"/>
    <w:rsid w:val="00521070"/>
    <w:rsid w:val="00523D87"/>
    <w:rsid w:val="00526922"/>
    <w:rsid w:val="0054555A"/>
    <w:rsid w:val="00546BEC"/>
    <w:rsid w:val="005551B2"/>
    <w:rsid w:val="0055615A"/>
    <w:rsid w:val="00565329"/>
    <w:rsid w:val="00565FF1"/>
    <w:rsid w:val="00591F6D"/>
    <w:rsid w:val="00594AD6"/>
    <w:rsid w:val="005966E8"/>
    <w:rsid w:val="005A2022"/>
    <w:rsid w:val="005A7B0E"/>
    <w:rsid w:val="005B553E"/>
    <w:rsid w:val="005B7131"/>
    <w:rsid w:val="005C738B"/>
    <w:rsid w:val="005D1427"/>
    <w:rsid w:val="005E36A7"/>
    <w:rsid w:val="005F03E1"/>
    <w:rsid w:val="006001A6"/>
    <w:rsid w:val="00600FAE"/>
    <w:rsid w:val="00610236"/>
    <w:rsid w:val="006225D1"/>
    <w:rsid w:val="0062366F"/>
    <w:rsid w:val="00625EB5"/>
    <w:rsid w:val="00625F36"/>
    <w:rsid w:val="00627EB0"/>
    <w:rsid w:val="006441B1"/>
    <w:rsid w:val="00655DDC"/>
    <w:rsid w:val="00676477"/>
    <w:rsid w:val="0068217D"/>
    <w:rsid w:val="00697515"/>
    <w:rsid w:val="006A6202"/>
    <w:rsid w:val="006E17D1"/>
    <w:rsid w:val="006E7C8B"/>
    <w:rsid w:val="006F15CF"/>
    <w:rsid w:val="007110DA"/>
    <w:rsid w:val="00732160"/>
    <w:rsid w:val="00736886"/>
    <w:rsid w:val="0073796D"/>
    <w:rsid w:val="007449E5"/>
    <w:rsid w:val="00766250"/>
    <w:rsid w:val="007668E7"/>
    <w:rsid w:val="00770DB5"/>
    <w:rsid w:val="00775216"/>
    <w:rsid w:val="007761F1"/>
    <w:rsid w:val="00776D49"/>
    <w:rsid w:val="007A0964"/>
    <w:rsid w:val="007A3688"/>
    <w:rsid w:val="007A668D"/>
    <w:rsid w:val="007B2859"/>
    <w:rsid w:val="007C75AF"/>
    <w:rsid w:val="007C7975"/>
    <w:rsid w:val="007D654E"/>
    <w:rsid w:val="007F413F"/>
    <w:rsid w:val="0082379B"/>
    <w:rsid w:val="00825185"/>
    <w:rsid w:val="00827734"/>
    <w:rsid w:val="00833740"/>
    <w:rsid w:val="00835C31"/>
    <w:rsid w:val="00840B0A"/>
    <w:rsid w:val="00841CF0"/>
    <w:rsid w:val="00844A04"/>
    <w:rsid w:val="00847ACC"/>
    <w:rsid w:val="00854C9A"/>
    <w:rsid w:val="00854EC4"/>
    <w:rsid w:val="0085577F"/>
    <w:rsid w:val="00865E31"/>
    <w:rsid w:val="0087141E"/>
    <w:rsid w:val="00875C33"/>
    <w:rsid w:val="00886859"/>
    <w:rsid w:val="008A2633"/>
    <w:rsid w:val="008B5BA7"/>
    <w:rsid w:val="008C5E8F"/>
    <w:rsid w:val="008D047B"/>
    <w:rsid w:val="008D051F"/>
    <w:rsid w:val="008D26C7"/>
    <w:rsid w:val="008F7E3B"/>
    <w:rsid w:val="00903B28"/>
    <w:rsid w:val="00916235"/>
    <w:rsid w:val="009229CB"/>
    <w:rsid w:val="00934283"/>
    <w:rsid w:val="00956271"/>
    <w:rsid w:val="00976189"/>
    <w:rsid w:val="00991D10"/>
    <w:rsid w:val="009A2749"/>
    <w:rsid w:val="009A61E9"/>
    <w:rsid w:val="009A77B3"/>
    <w:rsid w:val="009B2027"/>
    <w:rsid w:val="009C51BA"/>
    <w:rsid w:val="009C6E85"/>
    <w:rsid w:val="009D6A35"/>
    <w:rsid w:val="009E2E0C"/>
    <w:rsid w:val="009F12DA"/>
    <w:rsid w:val="009F7C17"/>
    <w:rsid w:val="00A12A86"/>
    <w:rsid w:val="00A13898"/>
    <w:rsid w:val="00A223E0"/>
    <w:rsid w:val="00A2356F"/>
    <w:rsid w:val="00A27C78"/>
    <w:rsid w:val="00A32BD8"/>
    <w:rsid w:val="00A36B82"/>
    <w:rsid w:val="00A51CAF"/>
    <w:rsid w:val="00A53516"/>
    <w:rsid w:val="00A57F8C"/>
    <w:rsid w:val="00A62245"/>
    <w:rsid w:val="00A70EC2"/>
    <w:rsid w:val="00A772BF"/>
    <w:rsid w:val="00A774FC"/>
    <w:rsid w:val="00A8008B"/>
    <w:rsid w:val="00A82550"/>
    <w:rsid w:val="00A861A3"/>
    <w:rsid w:val="00A934EB"/>
    <w:rsid w:val="00A94BF6"/>
    <w:rsid w:val="00AA6744"/>
    <w:rsid w:val="00AC7BA1"/>
    <w:rsid w:val="00AE340E"/>
    <w:rsid w:val="00AF3774"/>
    <w:rsid w:val="00AF3B19"/>
    <w:rsid w:val="00AF3C50"/>
    <w:rsid w:val="00AF492E"/>
    <w:rsid w:val="00B02E29"/>
    <w:rsid w:val="00B06BE1"/>
    <w:rsid w:val="00B11496"/>
    <w:rsid w:val="00B11E85"/>
    <w:rsid w:val="00B145AE"/>
    <w:rsid w:val="00B15A5B"/>
    <w:rsid w:val="00B2120A"/>
    <w:rsid w:val="00B23683"/>
    <w:rsid w:val="00B26FA7"/>
    <w:rsid w:val="00B32B04"/>
    <w:rsid w:val="00B46D17"/>
    <w:rsid w:val="00B53343"/>
    <w:rsid w:val="00B92C61"/>
    <w:rsid w:val="00B92F60"/>
    <w:rsid w:val="00BA2E4C"/>
    <w:rsid w:val="00BA64DC"/>
    <w:rsid w:val="00BA7A4A"/>
    <w:rsid w:val="00BC6052"/>
    <w:rsid w:val="00BC75C2"/>
    <w:rsid w:val="00BD3819"/>
    <w:rsid w:val="00BD668E"/>
    <w:rsid w:val="00BD76DE"/>
    <w:rsid w:val="00BE1122"/>
    <w:rsid w:val="00BE1DEF"/>
    <w:rsid w:val="00BE252D"/>
    <w:rsid w:val="00BE3A39"/>
    <w:rsid w:val="00BE7F9F"/>
    <w:rsid w:val="00BF1E8A"/>
    <w:rsid w:val="00C1095D"/>
    <w:rsid w:val="00C25AED"/>
    <w:rsid w:val="00C30347"/>
    <w:rsid w:val="00C33BAA"/>
    <w:rsid w:val="00C72236"/>
    <w:rsid w:val="00C8404D"/>
    <w:rsid w:val="00C965FA"/>
    <w:rsid w:val="00CA2494"/>
    <w:rsid w:val="00CA6147"/>
    <w:rsid w:val="00CB48CC"/>
    <w:rsid w:val="00CC5942"/>
    <w:rsid w:val="00CD4B8B"/>
    <w:rsid w:val="00CD6178"/>
    <w:rsid w:val="00CD72BB"/>
    <w:rsid w:val="00CE5EA8"/>
    <w:rsid w:val="00CF7F2F"/>
    <w:rsid w:val="00D04C03"/>
    <w:rsid w:val="00D0609C"/>
    <w:rsid w:val="00D10872"/>
    <w:rsid w:val="00D167A8"/>
    <w:rsid w:val="00D23836"/>
    <w:rsid w:val="00D26C12"/>
    <w:rsid w:val="00D2723C"/>
    <w:rsid w:val="00D30D3A"/>
    <w:rsid w:val="00D325BA"/>
    <w:rsid w:val="00D36D6E"/>
    <w:rsid w:val="00D41267"/>
    <w:rsid w:val="00D5008E"/>
    <w:rsid w:val="00D56ECB"/>
    <w:rsid w:val="00D6607D"/>
    <w:rsid w:val="00D6792F"/>
    <w:rsid w:val="00D70DB9"/>
    <w:rsid w:val="00D94083"/>
    <w:rsid w:val="00DB3DE5"/>
    <w:rsid w:val="00DB6512"/>
    <w:rsid w:val="00DC2C41"/>
    <w:rsid w:val="00DC43FC"/>
    <w:rsid w:val="00DD2554"/>
    <w:rsid w:val="00DD2C08"/>
    <w:rsid w:val="00DD5683"/>
    <w:rsid w:val="00DE1112"/>
    <w:rsid w:val="00DE207C"/>
    <w:rsid w:val="00DF1128"/>
    <w:rsid w:val="00DF12AB"/>
    <w:rsid w:val="00DF289F"/>
    <w:rsid w:val="00DF3CCD"/>
    <w:rsid w:val="00E06071"/>
    <w:rsid w:val="00E245CD"/>
    <w:rsid w:val="00E30CDC"/>
    <w:rsid w:val="00E335EC"/>
    <w:rsid w:val="00E3415E"/>
    <w:rsid w:val="00E375BC"/>
    <w:rsid w:val="00E5305B"/>
    <w:rsid w:val="00E60597"/>
    <w:rsid w:val="00E60BD0"/>
    <w:rsid w:val="00E61D1A"/>
    <w:rsid w:val="00E64EB0"/>
    <w:rsid w:val="00E717D3"/>
    <w:rsid w:val="00E75FE6"/>
    <w:rsid w:val="00EA2A1C"/>
    <w:rsid w:val="00EA34D3"/>
    <w:rsid w:val="00EA5235"/>
    <w:rsid w:val="00EB0CD8"/>
    <w:rsid w:val="00EB7912"/>
    <w:rsid w:val="00EC1D29"/>
    <w:rsid w:val="00EC26F1"/>
    <w:rsid w:val="00EC4EF1"/>
    <w:rsid w:val="00ED4DFD"/>
    <w:rsid w:val="00ED563E"/>
    <w:rsid w:val="00EE0DB0"/>
    <w:rsid w:val="00EE4CCE"/>
    <w:rsid w:val="00EF0192"/>
    <w:rsid w:val="00F0597F"/>
    <w:rsid w:val="00F12564"/>
    <w:rsid w:val="00F16DE7"/>
    <w:rsid w:val="00F25ED8"/>
    <w:rsid w:val="00F42994"/>
    <w:rsid w:val="00F52444"/>
    <w:rsid w:val="00F53BD2"/>
    <w:rsid w:val="00F76908"/>
    <w:rsid w:val="00F85491"/>
    <w:rsid w:val="00F90C12"/>
    <w:rsid w:val="00F930E0"/>
    <w:rsid w:val="00F96F87"/>
    <w:rsid w:val="00FA32D1"/>
    <w:rsid w:val="00FA5667"/>
    <w:rsid w:val="00FC23BB"/>
    <w:rsid w:val="00FF10B4"/>
    <w:rsid w:val="00FF233A"/>
    <w:rsid w:val="059D072B"/>
    <w:rsid w:val="2BE2F270"/>
    <w:rsid w:val="3779B2DC"/>
    <w:rsid w:val="4DF21BAB"/>
    <w:rsid w:val="6DA4D298"/>
    <w:rsid w:val="77328C81"/>
    <w:rsid w:val="799ED546"/>
    <w:rsid w:val="7A6A2D43"/>
    <w:rsid w:val="7BD44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0012A"/>
  <w15:chartTrackingRefBased/>
  <w15:docId w15:val="{2DF649F7-AFF9-4BDA-BCCE-19A607D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60"/>
  </w:style>
  <w:style w:type="paragraph" w:styleId="Footer">
    <w:name w:val="footer"/>
    <w:basedOn w:val="Normal"/>
    <w:link w:val="FooterChar"/>
    <w:uiPriority w:val="99"/>
    <w:unhideWhenUsed/>
    <w:rsid w:val="007A6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68D"/>
  </w:style>
  <w:style w:type="table" w:styleId="TableGrid">
    <w:name w:val="Table Grid"/>
    <w:basedOn w:val="TableNormal"/>
    <w:uiPriority w:val="39"/>
    <w:rsid w:val="007A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7B25"/>
    <w:pPr>
      <w:ind w:left="720"/>
      <w:contextualSpacing/>
    </w:pPr>
  </w:style>
  <w:style w:type="character" w:styleId="CommentReference">
    <w:name w:val="annotation reference"/>
    <w:basedOn w:val="DefaultParagraphFont"/>
    <w:uiPriority w:val="99"/>
    <w:semiHidden/>
    <w:unhideWhenUsed/>
    <w:rsid w:val="005B7131"/>
    <w:rPr>
      <w:sz w:val="16"/>
      <w:szCs w:val="16"/>
    </w:rPr>
  </w:style>
  <w:style w:type="paragraph" w:styleId="CommentText">
    <w:name w:val="annotation text"/>
    <w:basedOn w:val="Normal"/>
    <w:link w:val="CommentTextChar"/>
    <w:uiPriority w:val="99"/>
    <w:semiHidden/>
    <w:unhideWhenUsed/>
    <w:rsid w:val="005B7131"/>
    <w:pPr>
      <w:spacing w:line="240" w:lineRule="auto"/>
    </w:pPr>
    <w:rPr>
      <w:sz w:val="20"/>
      <w:szCs w:val="20"/>
    </w:rPr>
  </w:style>
  <w:style w:type="character" w:customStyle="1" w:styleId="CommentTextChar">
    <w:name w:val="Comment Text Char"/>
    <w:basedOn w:val="DefaultParagraphFont"/>
    <w:link w:val="CommentText"/>
    <w:uiPriority w:val="99"/>
    <w:semiHidden/>
    <w:rsid w:val="005B7131"/>
    <w:rPr>
      <w:sz w:val="20"/>
      <w:szCs w:val="20"/>
    </w:rPr>
  </w:style>
  <w:style w:type="paragraph" w:styleId="CommentSubject">
    <w:name w:val="annotation subject"/>
    <w:basedOn w:val="CommentText"/>
    <w:next w:val="CommentText"/>
    <w:link w:val="CommentSubjectChar"/>
    <w:uiPriority w:val="99"/>
    <w:semiHidden/>
    <w:unhideWhenUsed/>
    <w:rsid w:val="005B7131"/>
    <w:rPr>
      <w:b/>
      <w:bCs/>
    </w:rPr>
  </w:style>
  <w:style w:type="character" w:customStyle="1" w:styleId="CommentSubjectChar">
    <w:name w:val="Comment Subject Char"/>
    <w:basedOn w:val="CommentTextChar"/>
    <w:link w:val="CommentSubject"/>
    <w:uiPriority w:val="99"/>
    <w:semiHidden/>
    <w:rsid w:val="005B7131"/>
    <w:rPr>
      <w:b/>
      <w:bCs/>
      <w:sz w:val="20"/>
      <w:szCs w:val="20"/>
    </w:rPr>
  </w:style>
  <w:style w:type="table" w:styleId="ListTable7Colorful-Accent1">
    <w:name w:val="List Table 7 Colorful Accent 1"/>
    <w:basedOn w:val="TableNormal"/>
    <w:uiPriority w:val="52"/>
    <w:rsid w:val="000C43B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484728"/>
    <w:rPr>
      <w:color w:val="0563C1" w:themeColor="hyperlink"/>
      <w:u w:val="single"/>
    </w:rPr>
  </w:style>
  <w:style w:type="character" w:styleId="UnresolvedMention">
    <w:name w:val="Unresolved Mention"/>
    <w:basedOn w:val="DefaultParagraphFont"/>
    <w:uiPriority w:val="99"/>
    <w:semiHidden/>
    <w:unhideWhenUsed/>
    <w:rsid w:val="00484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9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119112a-9b8f-4859-b694-ea4f4d5a7f4f">
      <UserInfo>
        <DisplayName>Carol Harris</DisplayName>
        <AccountId>12</AccountId>
        <AccountType/>
      </UserInfo>
      <UserInfo>
        <DisplayName>Kathy Siddens</DisplayName>
        <AccountId>26</AccountId>
        <AccountType/>
      </UserInfo>
    </SharedWithUsers>
    <TaxCatchAll xmlns="4119112a-9b8f-4859-b694-ea4f4d5a7f4f" xsi:nil="true"/>
    <lcf76f155ced4ddcb4097134ff3c332f xmlns="a7a44b30-3045-4fa2-9ec5-dab52ee3f6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BDE59D8262C44CB903B86E84155688" ma:contentTypeVersion="18" ma:contentTypeDescription="Create a new document." ma:contentTypeScope="" ma:versionID="ff50f87cd29ee50ab03588b26558336b">
  <xsd:schema xmlns:xsd="http://www.w3.org/2001/XMLSchema" xmlns:xs="http://www.w3.org/2001/XMLSchema" xmlns:p="http://schemas.microsoft.com/office/2006/metadata/properties" xmlns:ns2="a7a44b30-3045-4fa2-9ec5-dab52ee3f637" xmlns:ns3="4119112a-9b8f-4859-b694-ea4f4d5a7f4f" targetNamespace="http://schemas.microsoft.com/office/2006/metadata/properties" ma:root="true" ma:fieldsID="d218631d63acf123516dc02934e5cbae" ns2:_="" ns3:_="">
    <xsd:import namespace="a7a44b30-3045-4fa2-9ec5-dab52ee3f637"/>
    <xsd:import namespace="4119112a-9b8f-4859-b694-ea4f4d5a7f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4b30-3045-4fa2-9ec5-dab52ee3f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6d5a68-70fe-406e-bc19-628af3fee4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19112a-9b8f-4859-b694-ea4f4d5a7f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d83ead-0148-4ffb-8311-b487488b3865}" ma:internalName="TaxCatchAll" ma:showField="CatchAllData" ma:web="4119112a-9b8f-4859-b694-ea4f4d5a7f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EAC91-0538-4EA5-93E5-8AF029E84485}">
  <ds:schemaRefs>
    <ds:schemaRef ds:uri="http://schemas.microsoft.com/sharepoint/v3/contenttype/forms"/>
  </ds:schemaRefs>
</ds:datastoreItem>
</file>

<file path=customXml/itemProps2.xml><?xml version="1.0" encoding="utf-8"?>
<ds:datastoreItem xmlns:ds="http://schemas.openxmlformats.org/officeDocument/2006/customXml" ds:itemID="{D470F032-ABF0-49A2-A75A-96BBD0996854}">
  <ds:schemaRefs>
    <ds:schemaRef ds:uri="http://schemas.microsoft.com/office/2006/metadata/properties"/>
    <ds:schemaRef ds:uri="http://schemas.microsoft.com/office/infopath/2007/PartnerControls"/>
    <ds:schemaRef ds:uri="4119112a-9b8f-4859-b694-ea4f4d5a7f4f"/>
    <ds:schemaRef ds:uri="a7a44b30-3045-4fa2-9ec5-dab52ee3f637"/>
  </ds:schemaRefs>
</ds:datastoreItem>
</file>

<file path=customXml/itemProps3.xml><?xml version="1.0" encoding="utf-8"?>
<ds:datastoreItem xmlns:ds="http://schemas.openxmlformats.org/officeDocument/2006/customXml" ds:itemID="{3112B9C6-917F-4BEF-BFBB-A7D657E4A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4b30-3045-4fa2-9ec5-dab52ee3f637"/>
    <ds:schemaRef ds:uri="4119112a-9b8f-4859-b694-ea4f4d5a7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Jaconis</dc:creator>
  <cp:keywords/>
  <dc:description/>
  <cp:lastModifiedBy>Carol Harris</cp:lastModifiedBy>
  <cp:revision>55</cp:revision>
  <cp:lastPrinted>2025-05-19T18:48:00Z</cp:lastPrinted>
  <dcterms:created xsi:type="dcterms:W3CDTF">2025-11-19T19:07:00Z</dcterms:created>
  <dcterms:modified xsi:type="dcterms:W3CDTF">2025-11-19T23:08:00Z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0x01010086BDE59D8262C44CB903B86E84155688</vt:lpwstr>
  </property>
  <property fmtid="{D5CDD505-2E9C-101B-9397-08002B2CF9AE}" pid="3" name="MediaServiceImageTags">
    <vt:lpwstr/>
  </property>
</Properties>
</file>